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FD00" w14:textId="77777777" w:rsidR="00312DA1" w:rsidRPr="00B96EB5" w:rsidRDefault="00312DA1" w:rsidP="00BD684F">
      <w:pPr>
        <w:jc w:val="left"/>
        <w:rPr>
          <w:rFonts w:ascii="Calibri" w:hAnsi="Calibri"/>
          <w:sz w:val="22"/>
          <w:szCs w:val="22"/>
        </w:rPr>
      </w:pPr>
    </w:p>
    <w:p w14:paraId="0E01C8FD" w14:textId="77777777" w:rsidR="00136D9A" w:rsidRPr="00B96EB5" w:rsidRDefault="002D17DF" w:rsidP="00DA5518">
      <w:pPr>
        <w:jc w:val="center"/>
        <w:rPr>
          <w:rFonts w:ascii="Calibri" w:hAnsi="Calibri"/>
          <w:b/>
          <w:sz w:val="24"/>
        </w:rPr>
      </w:pPr>
      <w:r>
        <w:rPr>
          <w:rFonts w:ascii="Calibri" w:hAnsi="Calibri"/>
          <w:b/>
          <w:sz w:val="24"/>
        </w:rPr>
        <w:t>Technische und organisatorische Maßnahmen</w:t>
      </w:r>
      <w:r w:rsidR="00AD62C3">
        <w:rPr>
          <w:rFonts w:ascii="Calibri" w:hAnsi="Calibri"/>
          <w:b/>
          <w:sz w:val="24"/>
        </w:rPr>
        <w:t xml:space="preserve"> (n</w:t>
      </w:r>
      <w:r w:rsidR="00087CE3">
        <w:rPr>
          <w:rFonts w:ascii="Calibri" w:hAnsi="Calibri"/>
          <w:b/>
          <w:sz w:val="24"/>
        </w:rPr>
        <w:t xml:space="preserve">ach </w:t>
      </w:r>
      <w:r w:rsidR="00716BFE">
        <w:rPr>
          <w:rFonts w:ascii="Calibri" w:hAnsi="Calibri"/>
          <w:b/>
          <w:sz w:val="24"/>
        </w:rPr>
        <w:t>Art. 3</w:t>
      </w:r>
      <w:r>
        <w:rPr>
          <w:rFonts w:ascii="Calibri" w:hAnsi="Calibri"/>
          <w:b/>
          <w:sz w:val="24"/>
        </w:rPr>
        <w:t>2</w:t>
      </w:r>
      <w:r w:rsidR="00716BFE">
        <w:rPr>
          <w:rFonts w:ascii="Calibri" w:hAnsi="Calibri"/>
          <w:b/>
          <w:sz w:val="24"/>
        </w:rPr>
        <w:t xml:space="preserve"> </w:t>
      </w:r>
      <w:r w:rsidR="00087CE3">
        <w:rPr>
          <w:rFonts w:ascii="Calibri" w:hAnsi="Calibri"/>
          <w:b/>
          <w:sz w:val="24"/>
        </w:rPr>
        <w:t>DSGVO)</w:t>
      </w:r>
    </w:p>
    <w:p w14:paraId="7588392B" w14:textId="77777777" w:rsidR="00805D8D" w:rsidRPr="00E80057" w:rsidRDefault="00935EEA" w:rsidP="007E71EB">
      <w:pPr>
        <w:rPr>
          <w:rFonts w:ascii="Calibri" w:hAnsi="Calibri"/>
          <w:sz w:val="22"/>
          <w:szCs w:val="22"/>
        </w:rPr>
      </w:pPr>
      <w:r w:rsidRPr="00E80057">
        <w:rPr>
          <w:rFonts w:ascii="Calibri" w:hAnsi="Calibri"/>
          <w:sz w:val="22"/>
          <w:szCs w:val="22"/>
        </w:rPr>
        <w:t xml:space="preserve">             </w:t>
      </w:r>
    </w:p>
    <w:tbl>
      <w:tblPr>
        <w:tblW w:w="11340" w:type="dxa"/>
        <w:tblInd w:w="-10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2169"/>
        <w:gridCol w:w="9171"/>
      </w:tblGrid>
      <w:tr w:rsidR="00DE05F4" w:rsidRPr="000B70E1" w14:paraId="3614B281" w14:textId="77777777" w:rsidTr="00511E59">
        <w:trPr>
          <w:trHeight w:val="240"/>
        </w:trPr>
        <w:tc>
          <w:tcPr>
            <w:tcW w:w="11340" w:type="dxa"/>
            <w:gridSpan w:val="2"/>
            <w:shd w:val="clear" w:color="auto" w:fill="auto"/>
          </w:tcPr>
          <w:p w14:paraId="06062DB8" w14:textId="77777777" w:rsidR="00DE05F4" w:rsidRPr="006850B0" w:rsidRDefault="00DE05F4" w:rsidP="00EF2AE8">
            <w:pPr>
              <w:pStyle w:val="berschrift2"/>
              <w:numPr>
                <w:ilvl w:val="0"/>
                <w:numId w:val="0"/>
              </w:numPr>
              <w:spacing w:before="0"/>
              <w:ind w:left="576" w:hanging="576"/>
              <w:rPr>
                <w:b/>
                <w:sz w:val="22"/>
              </w:rPr>
            </w:pPr>
            <w:r>
              <w:rPr>
                <w:sz w:val="22"/>
              </w:rPr>
              <w:t xml:space="preserve">     </w:t>
            </w:r>
            <w:r w:rsidRPr="006850B0">
              <w:rPr>
                <w:b/>
                <w:sz w:val="22"/>
                <w:lang w:val="de-DE"/>
              </w:rPr>
              <w:t>T</w:t>
            </w:r>
            <w:r w:rsidRPr="006850B0">
              <w:rPr>
                <w:b/>
                <w:lang w:val="de-DE"/>
              </w:rPr>
              <w:t>echnische und organisatorische Maßnahmen</w:t>
            </w:r>
          </w:p>
        </w:tc>
      </w:tr>
      <w:tr w:rsidR="00965C86" w:rsidRPr="000B70E1" w14:paraId="775BBD1A" w14:textId="77777777" w:rsidTr="00511E59">
        <w:trPr>
          <w:trHeight w:val="500"/>
        </w:trPr>
        <w:tc>
          <w:tcPr>
            <w:tcW w:w="2169" w:type="dxa"/>
            <w:shd w:val="clear" w:color="auto" w:fill="auto"/>
          </w:tcPr>
          <w:p w14:paraId="5310BD5A" w14:textId="5835976C"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Vertraulichkeit</w:t>
            </w:r>
          </w:p>
        </w:tc>
        <w:tc>
          <w:tcPr>
            <w:tcW w:w="9171" w:type="dxa"/>
            <w:shd w:val="clear" w:color="auto" w:fill="auto"/>
          </w:tcPr>
          <w:p w14:paraId="3FCB3B36" w14:textId="77777777" w:rsidR="00965C86" w:rsidRPr="006A7971" w:rsidRDefault="00965C86" w:rsidP="00965C86">
            <w:pPr>
              <w:pStyle w:val="Listenabsatz"/>
              <w:numPr>
                <w:ilvl w:val="0"/>
                <w:numId w:val="21"/>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Die Beschäftigten</w:t>
            </w:r>
            <w:r>
              <w:rPr>
                <w:rFonts w:ascii="Calibri Light" w:hAnsi="Calibri Light" w:cs="Calibri Light"/>
                <w:sz w:val="22"/>
                <w:szCs w:val="22"/>
              </w:rPr>
              <w:t xml:space="preserve"> der </w:t>
            </w:r>
            <w:proofErr w:type="spellStart"/>
            <w:r>
              <w:rPr>
                <w:rFonts w:ascii="Calibri Light" w:hAnsi="Calibri Light" w:cs="Calibri Light"/>
                <w:sz w:val="22"/>
                <w:szCs w:val="22"/>
              </w:rPr>
              <w:t>GroupKom</w:t>
            </w:r>
            <w:proofErr w:type="spellEnd"/>
            <w:r w:rsidRPr="006A7971">
              <w:rPr>
                <w:rFonts w:ascii="Calibri Light" w:hAnsi="Calibri Light" w:cs="Calibri Light"/>
                <w:sz w:val="22"/>
                <w:szCs w:val="22"/>
              </w:rPr>
              <w:t xml:space="preserve"> wurden zum Datenschutz und zur Informationssicherheit aufgeklärt. Die Aufklärung wird regelmäßig wiederholt.</w:t>
            </w:r>
          </w:p>
          <w:p w14:paraId="75F29C1B" w14:textId="72AB67F2" w:rsidR="00965C86" w:rsidRPr="006A7971" w:rsidRDefault="00965C86" w:rsidP="00965C86">
            <w:pPr>
              <w:pStyle w:val="Listenabsatz"/>
              <w:numPr>
                <w:ilvl w:val="0"/>
                <w:numId w:val="21"/>
              </w:numPr>
              <w:overflowPunct w:val="0"/>
              <w:autoSpaceDE w:val="0"/>
              <w:autoSpaceDN w:val="0"/>
              <w:adjustRightInd w:val="0"/>
              <w:spacing w:after="0"/>
              <w:contextualSpacing/>
              <w:textAlignment w:val="baseline"/>
              <w:rPr>
                <w:rFonts w:ascii="Calibri Light" w:hAnsi="Calibri Light" w:cs="Calibri Light"/>
                <w:i/>
                <w:sz w:val="22"/>
                <w:szCs w:val="22"/>
              </w:rPr>
            </w:pPr>
            <w:r w:rsidRPr="006A7971">
              <w:rPr>
                <w:rFonts w:ascii="Calibri Light" w:hAnsi="Calibri Light" w:cs="Calibri Light"/>
                <w:sz w:val="22"/>
                <w:szCs w:val="22"/>
              </w:rPr>
              <w:t>Die Beschäftigten wurden zur Wahrung des Datengeheimnisses verpflichtet und über Bußgeldvorschriften und Strafvorschriften informiert.</w:t>
            </w:r>
          </w:p>
        </w:tc>
      </w:tr>
      <w:tr w:rsidR="00965C86" w:rsidRPr="000B70E1" w14:paraId="686B37BB" w14:textId="77777777" w:rsidTr="00511E59">
        <w:trPr>
          <w:trHeight w:val="500"/>
        </w:trPr>
        <w:tc>
          <w:tcPr>
            <w:tcW w:w="2169" w:type="dxa"/>
            <w:shd w:val="clear" w:color="auto" w:fill="auto"/>
          </w:tcPr>
          <w:p w14:paraId="1572940C" w14:textId="386606F4"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Zutrittskontrolle</w:t>
            </w:r>
          </w:p>
        </w:tc>
        <w:tc>
          <w:tcPr>
            <w:tcW w:w="9171" w:type="dxa"/>
            <w:shd w:val="clear" w:color="auto" w:fill="auto"/>
          </w:tcPr>
          <w:p w14:paraId="668E15E5" w14:textId="77777777" w:rsidR="00965C86" w:rsidRPr="006A7971" w:rsidRDefault="00965C86" w:rsidP="00965C86">
            <w:pPr>
              <w:pStyle w:val="Listenabsatz"/>
              <w:numPr>
                <w:ilvl w:val="0"/>
                <w:numId w:val="22"/>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 xml:space="preserve">EVALARM wird bei einem Serviceprovider betrieben, bei dem Sicherheitsstandards zertifiziert nach ISO 27001 gelten. Die Gültigkeit der Zertifizierung wird durch die </w:t>
            </w:r>
            <w:proofErr w:type="spellStart"/>
            <w:r w:rsidRPr="006A7971">
              <w:rPr>
                <w:rFonts w:ascii="Calibri Light" w:hAnsi="Calibri Light" w:cs="Calibri Light"/>
                <w:sz w:val="22"/>
                <w:szCs w:val="22"/>
              </w:rPr>
              <w:t>GroupKom</w:t>
            </w:r>
            <w:proofErr w:type="spellEnd"/>
            <w:r w:rsidRPr="006A7971">
              <w:rPr>
                <w:rFonts w:ascii="Calibri Light" w:hAnsi="Calibri Light" w:cs="Calibri Light"/>
                <w:sz w:val="22"/>
                <w:szCs w:val="22"/>
              </w:rPr>
              <w:t xml:space="preserve"> kontrolliert.</w:t>
            </w:r>
          </w:p>
          <w:p w14:paraId="73EAF05E" w14:textId="77777777" w:rsidR="00965C86" w:rsidRPr="006A7971" w:rsidRDefault="00965C86" w:rsidP="00965C86">
            <w:pPr>
              <w:pStyle w:val="Listenabsatz"/>
              <w:numPr>
                <w:ilvl w:val="0"/>
                <w:numId w:val="22"/>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Zutrittskontrolle Serviceprovider:</w:t>
            </w:r>
          </w:p>
          <w:p w14:paraId="171441DC" w14:textId="77777777" w:rsidR="00965C86" w:rsidRPr="006A7971" w:rsidRDefault="00965C86" w:rsidP="00965C86">
            <w:pPr>
              <w:pStyle w:val="Listenabsatz"/>
              <w:numPr>
                <w:ilvl w:val="1"/>
                <w:numId w:val="22"/>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Elektronisches Zutrittskontrollsystem mit Protokollierung</w:t>
            </w:r>
          </w:p>
          <w:p w14:paraId="7F2F4433" w14:textId="77777777" w:rsidR="00965C86" w:rsidRPr="006A7971" w:rsidRDefault="00965C86" w:rsidP="00965C86">
            <w:pPr>
              <w:pStyle w:val="Listenabsatz"/>
              <w:numPr>
                <w:ilvl w:val="1"/>
                <w:numId w:val="22"/>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Richtlinien zur Begleitung und Kennzeichnung von Gästen im Gebäude</w:t>
            </w:r>
          </w:p>
          <w:p w14:paraId="535849F8" w14:textId="77777777" w:rsidR="00965C86" w:rsidRPr="006A7971" w:rsidRDefault="00965C86" w:rsidP="00965C86">
            <w:pPr>
              <w:pStyle w:val="Listenabsatz"/>
              <w:numPr>
                <w:ilvl w:val="1"/>
                <w:numId w:val="22"/>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24/7 personelle Besetzung der Rechenzentren</w:t>
            </w:r>
          </w:p>
          <w:p w14:paraId="10AD6E40" w14:textId="7D1A893B" w:rsidR="00965C86" w:rsidRPr="006A7971" w:rsidRDefault="00965C86" w:rsidP="00965C86">
            <w:pPr>
              <w:pStyle w:val="Listenabsatz"/>
              <w:numPr>
                <w:ilvl w:val="1"/>
                <w:numId w:val="22"/>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Videoüberwachung an den Ein- und Ausgängen</w:t>
            </w:r>
          </w:p>
        </w:tc>
      </w:tr>
      <w:tr w:rsidR="00965C86" w:rsidRPr="000B70E1" w14:paraId="4EA672A3" w14:textId="77777777" w:rsidTr="00511E59">
        <w:trPr>
          <w:trHeight w:val="500"/>
        </w:trPr>
        <w:tc>
          <w:tcPr>
            <w:tcW w:w="2169" w:type="dxa"/>
            <w:shd w:val="clear" w:color="auto" w:fill="auto"/>
          </w:tcPr>
          <w:p w14:paraId="744600C2" w14:textId="352D2B3D"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Zugangskontrolle</w:t>
            </w:r>
          </w:p>
        </w:tc>
        <w:tc>
          <w:tcPr>
            <w:tcW w:w="9171" w:type="dxa"/>
            <w:shd w:val="clear" w:color="auto" w:fill="auto"/>
          </w:tcPr>
          <w:p w14:paraId="648953F2" w14:textId="77777777" w:rsidR="00965C86" w:rsidRPr="006A7971" w:rsidRDefault="00965C86" w:rsidP="00965C86">
            <w:pPr>
              <w:pStyle w:val="Listenabsatz"/>
              <w:numPr>
                <w:ilvl w:val="0"/>
                <w:numId w:val="21"/>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 xml:space="preserve">Zugangskontrolle Server der </w:t>
            </w:r>
            <w:proofErr w:type="spellStart"/>
            <w:r w:rsidRPr="006A7971">
              <w:rPr>
                <w:rFonts w:ascii="Calibri Light" w:hAnsi="Calibri Light" w:cs="Calibri Light"/>
                <w:sz w:val="22"/>
                <w:szCs w:val="22"/>
              </w:rPr>
              <w:t>GroupKom</w:t>
            </w:r>
            <w:proofErr w:type="spellEnd"/>
            <w:r>
              <w:rPr>
                <w:rFonts w:ascii="Calibri Light" w:hAnsi="Calibri Light" w:cs="Calibri Light"/>
                <w:sz w:val="22"/>
                <w:szCs w:val="22"/>
              </w:rPr>
              <w:t xml:space="preserve"> beim Serviceprovider</w:t>
            </w:r>
            <w:r w:rsidRPr="006A7971">
              <w:rPr>
                <w:rFonts w:ascii="Calibri Light" w:hAnsi="Calibri Light" w:cs="Calibri Light"/>
                <w:sz w:val="22"/>
                <w:szCs w:val="22"/>
              </w:rPr>
              <w:t>:</w:t>
            </w:r>
          </w:p>
          <w:p w14:paraId="03665431" w14:textId="77777777" w:rsidR="00965C86" w:rsidRPr="00B95FFB" w:rsidRDefault="00965C86" w:rsidP="00965C86">
            <w:pPr>
              <w:pStyle w:val="Listenabsatz"/>
              <w:numPr>
                <w:ilvl w:val="1"/>
                <w:numId w:val="21"/>
              </w:numPr>
              <w:overflowPunct w:val="0"/>
              <w:autoSpaceDE w:val="0"/>
              <w:autoSpaceDN w:val="0"/>
              <w:adjustRightInd w:val="0"/>
              <w:spacing w:after="0"/>
              <w:contextualSpacing/>
              <w:jc w:val="left"/>
              <w:textAlignment w:val="baseline"/>
              <w:rPr>
                <w:rFonts w:ascii="Calibri Light" w:hAnsi="Calibri Light" w:cs="Calibri Light"/>
                <w:sz w:val="22"/>
                <w:szCs w:val="22"/>
              </w:rPr>
            </w:pPr>
            <w:r w:rsidRPr="006A7971">
              <w:rPr>
                <w:rFonts w:ascii="Calibri Light" w:hAnsi="Calibri Light" w:cs="Calibri Light"/>
                <w:sz w:val="22"/>
                <w:szCs w:val="22"/>
              </w:rPr>
              <w:t>Durch das Benutzerrollenkonzept kann der Kunde regeln, welche Personen welche Daten sehen können.</w:t>
            </w:r>
            <w:r>
              <w:rPr>
                <w:rFonts w:ascii="Calibri Light" w:hAnsi="Calibri Light" w:cs="Calibri Light"/>
                <w:sz w:val="22"/>
                <w:szCs w:val="22"/>
              </w:rPr>
              <w:t xml:space="preserve"> </w:t>
            </w:r>
            <w:r w:rsidRPr="006A7971">
              <w:rPr>
                <w:rFonts w:ascii="Calibri Light" w:hAnsi="Calibri Light" w:cs="Calibri Light"/>
                <w:sz w:val="22"/>
                <w:szCs w:val="22"/>
              </w:rPr>
              <w:t>Zugriff und Einsicht auf personenbezogene Daten auf der Applikation EVALARM hat nur der Benutzer mit der Rolle Administrator.</w:t>
            </w:r>
            <w:r>
              <w:rPr>
                <w:rFonts w:ascii="Calibri Light" w:hAnsi="Calibri Light" w:cs="Calibri Light"/>
                <w:sz w:val="22"/>
                <w:szCs w:val="22"/>
              </w:rPr>
              <w:t xml:space="preserve"> </w:t>
            </w:r>
            <w:r w:rsidRPr="008712FA">
              <w:rPr>
                <w:rFonts w:ascii="Calibri Light" w:hAnsi="Calibri Light" w:cs="Calibri Light"/>
                <w:sz w:val="22"/>
                <w:szCs w:val="22"/>
              </w:rPr>
              <w:t>Mit Erstellen einer EVALARM Instanz wird automatisch ein EVALARM Account für den Support erstellt. Dieser kann durch den Kunden zu jedem Zeitpunkt gelöscht werden.</w:t>
            </w:r>
            <w:r>
              <w:rPr>
                <w:rFonts w:ascii="Calibri Light" w:hAnsi="Calibri Light" w:cs="Calibri Light"/>
                <w:sz w:val="22"/>
                <w:szCs w:val="22"/>
              </w:rPr>
              <w:t xml:space="preserve"> </w:t>
            </w:r>
            <w:r w:rsidRPr="00B95FFB">
              <w:rPr>
                <w:rFonts w:ascii="Calibri Light" w:hAnsi="Calibri Light" w:cs="Calibri Light"/>
                <w:sz w:val="22"/>
                <w:szCs w:val="22"/>
              </w:rPr>
              <w:t xml:space="preserve">Zusätzlich können auf Weisung des Kunden Benutzer mit der Rolle Super-Admin erstellt werden, die Zugriff auf die Daten in allen Instanzen des Kunden erhalten. </w:t>
            </w:r>
          </w:p>
          <w:p w14:paraId="07B89726" w14:textId="77777777" w:rsidR="00965C86" w:rsidRPr="006A7971" w:rsidRDefault="00965C86" w:rsidP="00965C86">
            <w:pPr>
              <w:pStyle w:val="Listenabsatz"/>
              <w:numPr>
                <w:ilvl w:val="1"/>
                <w:numId w:val="21"/>
              </w:numPr>
              <w:overflowPunct w:val="0"/>
              <w:autoSpaceDE w:val="0"/>
              <w:autoSpaceDN w:val="0"/>
              <w:adjustRightInd w:val="0"/>
              <w:spacing w:after="0"/>
              <w:contextualSpacing/>
              <w:jc w:val="left"/>
              <w:textAlignment w:val="baseline"/>
              <w:rPr>
                <w:rFonts w:ascii="Calibri Light" w:hAnsi="Calibri Light" w:cs="Calibri Light"/>
                <w:sz w:val="22"/>
                <w:szCs w:val="22"/>
              </w:rPr>
            </w:pPr>
            <w:r w:rsidRPr="006A7971">
              <w:rPr>
                <w:rFonts w:ascii="Calibri Light" w:hAnsi="Calibri Light" w:cs="Calibri Light"/>
                <w:sz w:val="22"/>
                <w:szCs w:val="22"/>
              </w:rPr>
              <w:t xml:space="preserve">Der Zugang </w:t>
            </w:r>
            <w:r w:rsidRPr="00C76CA6">
              <w:rPr>
                <w:rFonts w:ascii="Calibri Light" w:hAnsi="Calibri Light" w:cs="Calibri Light"/>
                <w:sz w:val="22"/>
                <w:szCs w:val="22"/>
              </w:rPr>
              <w:t xml:space="preserve">bzw. Anmeldung erfolgt über einen Benutzernamen und Passwort. Das Passwort kann der Benutzer selbst jederzeit ändern. Dies erfolgt über einen einzigarbeiten Weblink, welcher auf 24h zeitlich begrenzt ist. Darüber hinaus ist die Anmeldung über </w:t>
            </w:r>
            <w:proofErr w:type="spellStart"/>
            <w:r w:rsidRPr="00C76CA6">
              <w:rPr>
                <w:rFonts w:ascii="Calibri Light" w:hAnsi="Calibri Light" w:cs="Calibri Light"/>
                <w:sz w:val="22"/>
                <w:szCs w:val="22"/>
              </w:rPr>
              <w:t>reCAPTCHA</w:t>
            </w:r>
            <w:proofErr w:type="spellEnd"/>
            <w:r w:rsidRPr="00C76CA6">
              <w:rPr>
                <w:rFonts w:ascii="Calibri Light" w:hAnsi="Calibri Light" w:cs="Calibri Light"/>
                <w:sz w:val="22"/>
                <w:szCs w:val="22"/>
              </w:rPr>
              <w:t xml:space="preserve"> gesichert.</w:t>
            </w:r>
            <w:r>
              <w:rPr>
                <w:rFonts w:ascii="Calibri Light" w:hAnsi="Calibri Light" w:cs="Calibri Light"/>
                <w:sz w:val="22"/>
                <w:szCs w:val="22"/>
              </w:rPr>
              <w:t xml:space="preserve"> </w:t>
            </w:r>
          </w:p>
          <w:p w14:paraId="4F8B3AE3" w14:textId="77777777" w:rsidR="00965C86" w:rsidRPr="006A7971" w:rsidRDefault="00965C86" w:rsidP="00965C86">
            <w:pPr>
              <w:pStyle w:val="Listenabsatz"/>
              <w:numPr>
                <w:ilvl w:val="1"/>
                <w:numId w:val="21"/>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Sicherheitsrelevante Aktionen, etwa Login-Versuche, werden protokolliert</w:t>
            </w:r>
            <w:r>
              <w:rPr>
                <w:rFonts w:ascii="Calibri Light" w:hAnsi="Calibri Light" w:cs="Calibri Light"/>
                <w:sz w:val="22"/>
                <w:szCs w:val="22"/>
              </w:rPr>
              <w:t xml:space="preserve"> und 3 Monate gespeichert</w:t>
            </w:r>
            <w:r w:rsidRPr="006A7971">
              <w:rPr>
                <w:rFonts w:ascii="Calibri Light" w:hAnsi="Calibri Light" w:cs="Calibri Light"/>
                <w:sz w:val="22"/>
                <w:szCs w:val="22"/>
              </w:rPr>
              <w:t>.</w:t>
            </w:r>
          </w:p>
          <w:p w14:paraId="2B5EE524" w14:textId="77777777" w:rsidR="00965C86" w:rsidRPr="00C76CA6" w:rsidRDefault="00965C86" w:rsidP="00965C86">
            <w:pPr>
              <w:pStyle w:val="Listenabsatz"/>
              <w:numPr>
                <w:ilvl w:val="1"/>
                <w:numId w:val="21"/>
              </w:numPr>
              <w:overflowPunct w:val="0"/>
              <w:autoSpaceDE w:val="0"/>
              <w:autoSpaceDN w:val="0"/>
              <w:adjustRightInd w:val="0"/>
              <w:spacing w:after="0"/>
              <w:contextualSpacing/>
              <w:jc w:val="left"/>
              <w:textAlignment w:val="baseline"/>
              <w:rPr>
                <w:rFonts w:ascii="Calibri Light" w:hAnsi="Calibri Light" w:cs="Calibri Light"/>
                <w:sz w:val="22"/>
                <w:szCs w:val="22"/>
              </w:rPr>
            </w:pPr>
            <w:r w:rsidRPr="00C76CA6">
              <w:rPr>
                <w:rFonts w:ascii="Calibri Light" w:hAnsi="Calibri Light" w:cs="Calibri Light"/>
                <w:sz w:val="22"/>
                <w:szCs w:val="22"/>
              </w:rPr>
              <w:t xml:space="preserve">Alle Daten werden über ein hybrides Verschlüsselungsprotokoll Secure Sockets Layer (SSL) vom Server über das Internet an die Applikationen Übertragen. Die Übertragung ist über HTTPS (mit TLs1.2) mit einer ausreichenden Schlüssellänge asymmetrisch verschlüsselt. SSLv2 und SSLv3 sind dabei deaktiviert. Die Übertragung von Daten via HTTP-GET-Parameter wird verhindert. Zusätzlich wird das SSL Zertifikat </w:t>
            </w:r>
            <w:proofErr w:type="spellStart"/>
            <w:r w:rsidRPr="00C76CA6">
              <w:rPr>
                <w:rFonts w:ascii="Calibri Light" w:hAnsi="Calibri Light" w:cs="Calibri Light"/>
                <w:sz w:val="22"/>
                <w:szCs w:val="22"/>
              </w:rPr>
              <w:t>RapidSSL</w:t>
            </w:r>
            <w:proofErr w:type="spellEnd"/>
            <w:r w:rsidRPr="00C76CA6">
              <w:rPr>
                <w:rFonts w:ascii="Calibri Light" w:hAnsi="Calibri Light" w:cs="Calibri Light"/>
                <w:sz w:val="22"/>
                <w:szCs w:val="22"/>
              </w:rPr>
              <w:t xml:space="preserve"> TLS RSA CA G1 zur Verhinderung von Man-In-The-Middle Angriffen verwendet.</w:t>
            </w:r>
          </w:p>
          <w:p w14:paraId="72896546" w14:textId="77777777" w:rsidR="00965C86" w:rsidRPr="00DD5422" w:rsidRDefault="00965C86" w:rsidP="00965C86">
            <w:pPr>
              <w:pStyle w:val="Listenabsatz"/>
              <w:numPr>
                <w:ilvl w:val="1"/>
                <w:numId w:val="21"/>
              </w:numPr>
              <w:overflowPunct w:val="0"/>
              <w:autoSpaceDE w:val="0"/>
              <w:autoSpaceDN w:val="0"/>
              <w:adjustRightInd w:val="0"/>
              <w:spacing w:after="0"/>
              <w:contextualSpacing/>
              <w:jc w:val="left"/>
              <w:textAlignment w:val="baseline"/>
              <w:rPr>
                <w:rFonts w:cs="Calibri"/>
              </w:rPr>
            </w:pPr>
            <w:r w:rsidRPr="00C76CA6">
              <w:rPr>
                <w:rFonts w:ascii="Calibri Light" w:hAnsi="Calibri Light" w:cs="Calibri Light"/>
                <w:sz w:val="22"/>
                <w:szCs w:val="22"/>
              </w:rPr>
              <w:t xml:space="preserve">Die Zugangsdaten der Nutzer werden auf einem Server und auf den Smartphones in einem gesicherten Bereich kryptographisch verschlüsselt </w:t>
            </w:r>
            <w:r w:rsidRPr="00DD5422">
              <w:rPr>
                <w:rFonts w:ascii="Calibri Light" w:hAnsi="Calibri Light" w:cs="Calibri Light"/>
                <w:sz w:val="22"/>
                <w:szCs w:val="22"/>
              </w:rPr>
              <w:t xml:space="preserve">in eine eigene verschlüsselte (AES-256) Datenbank </w:t>
            </w:r>
            <w:r w:rsidRPr="00C76CA6">
              <w:rPr>
                <w:rFonts w:ascii="Calibri Light" w:hAnsi="Calibri Light" w:cs="Calibri Light"/>
                <w:sz w:val="22"/>
                <w:szCs w:val="22"/>
              </w:rPr>
              <w:t>gespeichert. Jede Verarbeitung der Zugangsdaten erfolgt auch ausschließlich mit den verschlüsselten Daten.</w:t>
            </w:r>
          </w:p>
          <w:p w14:paraId="1BFF2E69" w14:textId="77777777" w:rsidR="00965C86" w:rsidRPr="00C76CA6" w:rsidRDefault="00965C86" w:rsidP="00965C86">
            <w:pPr>
              <w:pStyle w:val="Listenabsatz"/>
              <w:numPr>
                <w:ilvl w:val="1"/>
                <w:numId w:val="21"/>
              </w:numPr>
              <w:overflowPunct w:val="0"/>
              <w:autoSpaceDE w:val="0"/>
              <w:autoSpaceDN w:val="0"/>
              <w:adjustRightInd w:val="0"/>
              <w:spacing w:after="0"/>
              <w:contextualSpacing/>
              <w:jc w:val="left"/>
              <w:textAlignment w:val="baseline"/>
              <w:rPr>
                <w:rFonts w:ascii="Calibri Light" w:hAnsi="Calibri Light" w:cs="Calibri Light"/>
                <w:sz w:val="22"/>
                <w:szCs w:val="22"/>
              </w:rPr>
            </w:pPr>
            <w:r w:rsidRPr="00C76CA6">
              <w:rPr>
                <w:rFonts w:ascii="Calibri Light" w:hAnsi="Calibri Light" w:cs="Calibri Light"/>
                <w:sz w:val="22"/>
                <w:szCs w:val="22"/>
              </w:rPr>
              <w:t>Für die Verarbeitung von Account-Daten mit Session-Bezug werden Token-Werte verwendet.</w:t>
            </w:r>
          </w:p>
          <w:p w14:paraId="27A42EEA" w14:textId="77777777" w:rsidR="00965C86" w:rsidRPr="00C76CA6" w:rsidRDefault="00965C86" w:rsidP="00965C86">
            <w:pPr>
              <w:pStyle w:val="Listenabsatz"/>
              <w:numPr>
                <w:ilvl w:val="1"/>
                <w:numId w:val="21"/>
              </w:numPr>
              <w:overflowPunct w:val="0"/>
              <w:autoSpaceDE w:val="0"/>
              <w:autoSpaceDN w:val="0"/>
              <w:adjustRightInd w:val="0"/>
              <w:spacing w:after="0"/>
              <w:contextualSpacing/>
              <w:jc w:val="left"/>
              <w:textAlignment w:val="baseline"/>
              <w:rPr>
                <w:rFonts w:ascii="Calibri Light" w:hAnsi="Calibri Light" w:cs="Calibri Light"/>
                <w:sz w:val="22"/>
                <w:szCs w:val="22"/>
              </w:rPr>
            </w:pPr>
            <w:r w:rsidRPr="00C76CA6">
              <w:rPr>
                <w:rFonts w:ascii="Calibri Light" w:hAnsi="Calibri Light" w:cs="Calibri Light"/>
                <w:sz w:val="22"/>
                <w:szCs w:val="22"/>
              </w:rPr>
              <w:t xml:space="preserve">Die Nutzerdaten werden auch bei der Eingabe in der Applikation oder dem Webservice gegen </w:t>
            </w:r>
            <w:proofErr w:type="spellStart"/>
            <w:r w:rsidRPr="00C76CA6">
              <w:rPr>
                <w:rFonts w:ascii="Calibri Light" w:hAnsi="Calibri Light" w:cs="Calibri Light"/>
                <w:sz w:val="22"/>
                <w:szCs w:val="22"/>
              </w:rPr>
              <w:t>Shoulder</w:t>
            </w:r>
            <w:proofErr w:type="spellEnd"/>
            <w:r w:rsidRPr="00C76CA6">
              <w:rPr>
                <w:rFonts w:ascii="Calibri Light" w:hAnsi="Calibri Light" w:cs="Calibri Light"/>
                <w:sz w:val="22"/>
                <w:szCs w:val="22"/>
              </w:rPr>
              <w:t xml:space="preserve">-Surfing durch </w:t>
            </w:r>
            <w:proofErr w:type="spellStart"/>
            <w:r w:rsidRPr="00C76CA6">
              <w:rPr>
                <w:rFonts w:ascii="Calibri Light" w:hAnsi="Calibri Light" w:cs="Calibri Light"/>
                <w:sz w:val="22"/>
                <w:szCs w:val="22"/>
              </w:rPr>
              <w:t>Asterixe</w:t>
            </w:r>
            <w:proofErr w:type="spellEnd"/>
            <w:r w:rsidRPr="00C76CA6">
              <w:rPr>
                <w:rFonts w:ascii="Calibri Light" w:hAnsi="Calibri Light" w:cs="Calibri Light"/>
                <w:sz w:val="22"/>
                <w:szCs w:val="22"/>
              </w:rPr>
              <w:t xml:space="preserve"> </w:t>
            </w:r>
            <w:proofErr w:type="spellStart"/>
            <w:r w:rsidRPr="00C76CA6">
              <w:rPr>
                <w:rFonts w:ascii="Calibri Light" w:hAnsi="Calibri Light" w:cs="Calibri Light"/>
                <w:sz w:val="22"/>
                <w:szCs w:val="22"/>
              </w:rPr>
              <w:t>geschutzt</w:t>
            </w:r>
            <w:proofErr w:type="spellEnd"/>
            <w:r w:rsidRPr="00C76CA6">
              <w:rPr>
                <w:rFonts w:ascii="Calibri Light" w:hAnsi="Calibri Light" w:cs="Calibri Light"/>
                <w:sz w:val="22"/>
                <w:szCs w:val="22"/>
              </w:rPr>
              <w:t>.</w:t>
            </w:r>
          </w:p>
          <w:p w14:paraId="60A88665" w14:textId="77777777" w:rsidR="00965C86" w:rsidRPr="006A7971" w:rsidRDefault="00965C86" w:rsidP="00965C86">
            <w:pPr>
              <w:pStyle w:val="Listenabsatz"/>
              <w:numPr>
                <w:ilvl w:val="1"/>
                <w:numId w:val="21"/>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Geöffnete Sessions werden bei Inaktivität zeitgesteuert automatisch geschlossen.</w:t>
            </w:r>
          </w:p>
          <w:p w14:paraId="3C38C428" w14:textId="77777777" w:rsidR="00965C86" w:rsidRPr="006A7971" w:rsidRDefault="00965C86" w:rsidP="00965C86">
            <w:pPr>
              <w:pStyle w:val="Listenabsatz"/>
              <w:numPr>
                <w:ilvl w:val="1"/>
                <w:numId w:val="21"/>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Passwörter</w:t>
            </w:r>
            <w:r>
              <w:rPr>
                <w:rFonts w:ascii="Calibri Light" w:hAnsi="Calibri Light" w:cs="Calibri Light"/>
                <w:sz w:val="22"/>
                <w:szCs w:val="22"/>
              </w:rPr>
              <w:t xml:space="preserve"> mit Zugriff auf die Server der </w:t>
            </w:r>
            <w:proofErr w:type="spellStart"/>
            <w:r>
              <w:rPr>
                <w:rFonts w:ascii="Calibri Light" w:hAnsi="Calibri Light" w:cs="Calibri Light"/>
                <w:sz w:val="22"/>
                <w:szCs w:val="22"/>
              </w:rPr>
              <w:t>GroupKom</w:t>
            </w:r>
            <w:proofErr w:type="spellEnd"/>
            <w:r>
              <w:rPr>
                <w:rFonts w:ascii="Calibri Light" w:hAnsi="Calibri Light" w:cs="Calibri Light"/>
                <w:sz w:val="22"/>
                <w:szCs w:val="22"/>
              </w:rPr>
              <w:t xml:space="preserve"> beim Serviceprovider</w:t>
            </w:r>
            <w:r w:rsidRPr="006A7971">
              <w:rPr>
                <w:rFonts w:ascii="Calibri Light" w:hAnsi="Calibri Light" w:cs="Calibri Light"/>
                <w:sz w:val="22"/>
                <w:szCs w:val="22"/>
              </w:rPr>
              <w:t xml:space="preserve">, welche nur von </w:t>
            </w:r>
            <w:r>
              <w:rPr>
                <w:rFonts w:ascii="Calibri Light" w:hAnsi="Calibri Light" w:cs="Calibri Light"/>
                <w:sz w:val="22"/>
                <w:szCs w:val="22"/>
              </w:rPr>
              <w:t xml:space="preserve">der </w:t>
            </w:r>
            <w:proofErr w:type="spellStart"/>
            <w:r w:rsidRPr="006A7971">
              <w:rPr>
                <w:rFonts w:ascii="Calibri Light" w:hAnsi="Calibri Light" w:cs="Calibri Light"/>
                <w:sz w:val="22"/>
                <w:szCs w:val="22"/>
              </w:rPr>
              <w:t>GroupKom</w:t>
            </w:r>
            <w:proofErr w:type="spellEnd"/>
            <w:r w:rsidRPr="006A7971">
              <w:rPr>
                <w:rFonts w:ascii="Calibri Light" w:hAnsi="Calibri Light" w:cs="Calibri Light"/>
                <w:sz w:val="22"/>
                <w:szCs w:val="22"/>
              </w:rPr>
              <w:t xml:space="preserve"> nach erstmaliger Inbetriebnahme selbst geändert werden und dem Serviceprovider nicht bekannt sind.</w:t>
            </w:r>
          </w:p>
          <w:p w14:paraId="4F1408E7" w14:textId="68CA08D9" w:rsidR="00965C86" w:rsidRPr="006A7971" w:rsidRDefault="00965C86" w:rsidP="00965C86">
            <w:pPr>
              <w:pStyle w:val="Listenabsatz"/>
              <w:numPr>
                <w:ilvl w:val="1"/>
                <w:numId w:val="21"/>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 xml:space="preserve">Die Passwörter zu den Servern </w:t>
            </w:r>
            <w:r>
              <w:rPr>
                <w:rFonts w:ascii="Calibri Light" w:hAnsi="Calibri Light" w:cs="Calibri Light"/>
                <w:sz w:val="22"/>
                <w:szCs w:val="22"/>
              </w:rPr>
              <w:t xml:space="preserve">der </w:t>
            </w:r>
            <w:proofErr w:type="spellStart"/>
            <w:r>
              <w:rPr>
                <w:rFonts w:ascii="Calibri Light" w:hAnsi="Calibri Light" w:cs="Calibri Light"/>
                <w:sz w:val="22"/>
                <w:szCs w:val="22"/>
              </w:rPr>
              <w:t>GroupKom</w:t>
            </w:r>
            <w:proofErr w:type="spellEnd"/>
            <w:r>
              <w:rPr>
                <w:rFonts w:ascii="Calibri Light" w:hAnsi="Calibri Light" w:cs="Calibri Light"/>
                <w:sz w:val="22"/>
                <w:szCs w:val="22"/>
              </w:rPr>
              <w:t xml:space="preserve"> </w:t>
            </w:r>
            <w:r w:rsidRPr="006A7971">
              <w:rPr>
                <w:rFonts w:ascii="Calibri Light" w:hAnsi="Calibri Light" w:cs="Calibri Light"/>
                <w:sz w:val="22"/>
                <w:szCs w:val="22"/>
              </w:rPr>
              <w:t xml:space="preserve">sind nur den verantwortlichen Mitarbeitern der </w:t>
            </w:r>
            <w:proofErr w:type="spellStart"/>
            <w:r w:rsidRPr="006A7971">
              <w:rPr>
                <w:rFonts w:ascii="Calibri Light" w:hAnsi="Calibri Light" w:cs="Calibri Light"/>
                <w:sz w:val="22"/>
                <w:szCs w:val="22"/>
              </w:rPr>
              <w:t>GroupKom</w:t>
            </w:r>
            <w:proofErr w:type="spellEnd"/>
            <w:r w:rsidRPr="006A7971">
              <w:rPr>
                <w:rFonts w:ascii="Calibri Light" w:hAnsi="Calibri Light" w:cs="Calibri Light"/>
                <w:sz w:val="22"/>
                <w:szCs w:val="22"/>
              </w:rPr>
              <w:t xml:space="preserve"> bekannt und werden regelmäßig geändert. Die Passwörter werden an zwei lokal getrennten Orten unter Verschluss gehalten.</w:t>
            </w:r>
          </w:p>
        </w:tc>
      </w:tr>
      <w:tr w:rsidR="00965C86" w:rsidRPr="000B70E1" w14:paraId="095FC25C" w14:textId="77777777" w:rsidTr="00511E59">
        <w:trPr>
          <w:trHeight w:val="500"/>
        </w:trPr>
        <w:tc>
          <w:tcPr>
            <w:tcW w:w="2169" w:type="dxa"/>
            <w:shd w:val="clear" w:color="auto" w:fill="auto"/>
          </w:tcPr>
          <w:p w14:paraId="6288C68E" w14:textId="1E8DF59B"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lastRenderedPageBreak/>
              <w:t>Zugriffskontrolle</w:t>
            </w:r>
          </w:p>
        </w:tc>
        <w:tc>
          <w:tcPr>
            <w:tcW w:w="9171" w:type="dxa"/>
            <w:shd w:val="clear" w:color="auto" w:fill="auto"/>
          </w:tcPr>
          <w:p w14:paraId="641B16E9" w14:textId="77777777" w:rsidR="00965C86" w:rsidRPr="006A7971" w:rsidRDefault="00965C86" w:rsidP="00965C86">
            <w:pPr>
              <w:pStyle w:val="Listenabsatz"/>
              <w:numPr>
                <w:ilvl w:val="0"/>
                <w:numId w:val="23"/>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Bei internen Verwaltungssystemen des Serviceproviders:</w:t>
            </w:r>
          </w:p>
          <w:p w14:paraId="7E4AE459" w14:textId="77777777" w:rsidR="00965C86" w:rsidRPr="006A7971" w:rsidRDefault="00965C86" w:rsidP="00965C86">
            <w:pPr>
              <w:pStyle w:val="Listenabsatz"/>
              <w:numPr>
                <w:ilvl w:val="1"/>
                <w:numId w:val="23"/>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Durch regelmäßige Sicherheitsupdates und Backups (nach dem jeweiligen Stand der Technik) stellt der Serviceprovider sicher, dass unberechtigte Zugriffe verhindert werden.</w:t>
            </w:r>
          </w:p>
          <w:p w14:paraId="1A272644" w14:textId="77777777" w:rsidR="00965C86" w:rsidRPr="006A7971" w:rsidRDefault="00965C86" w:rsidP="00965C86">
            <w:pPr>
              <w:pStyle w:val="Listenabsatz"/>
              <w:numPr>
                <w:ilvl w:val="1"/>
                <w:numId w:val="23"/>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Revisionssicheres, verbindliches Berechtigungsvergabeverfahren für Mitarbeiter des Serviceproviders.</w:t>
            </w:r>
          </w:p>
          <w:p w14:paraId="6AF3C2F6" w14:textId="77777777" w:rsidR="00965C86" w:rsidRPr="006A7971" w:rsidRDefault="00965C86" w:rsidP="00965C86">
            <w:pPr>
              <w:pStyle w:val="Listenabsatz"/>
              <w:numPr>
                <w:ilvl w:val="0"/>
                <w:numId w:val="23"/>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 xml:space="preserve">Server </w:t>
            </w:r>
            <w:proofErr w:type="spellStart"/>
            <w:r w:rsidRPr="006A7971">
              <w:rPr>
                <w:rFonts w:ascii="Calibri Light" w:hAnsi="Calibri Light" w:cs="Calibri Light"/>
                <w:sz w:val="22"/>
                <w:szCs w:val="22"/>
              </w:rPr>
              <w:t>GroupKom</w:t>
            </w:r>
            <w:proofErr w:type="spellEnd"/>
            <w:r w:rsidRPr="006A7971">
              <w:rPr>
                <w:rFonts w:ascii="Calibri Light" w:hAnsi="Calibri Light" w:cs="Calibri Light"/>
                <w:sz w:val="22"/>
                <w:szCs w:val="22"/>
              </w:rPr>
              <w:t>:</w:t>
            </w:r>
          </w:p>
          <w:p w14:paraId="248B436A" w14:textId="77777777" w:rsidR="00965C86" w:rsidRPr="006A7971" w:rsidRDefault="00965C86" w:rsidP="00965C86">
            <w:pPr>
              <w:pStyle w:val="Listenabsatz"/>
              <w:numPr>
                <w:ilvl w:val="1"/>
                <w:numId w:val="23"/>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Die Anwendungen bieten differenzierte, schriftlich dokumentierte Rollen- und Rechtesysteme, die eine genaue Definition und Abstufung der Rechte einzelner Benutzer ermöglichen.</w:t>
            </w:r>
          </w:p>
          <w:p w14:paraId="7B911F03" w14:textId="0DA610A7" w:rsidR="00965C86" w:rsidRPr="006A7971" w:rsidRDefault="00965C86" w:rsidP="00965C86">
            <w:pPr>
              <w:pStyle w:val="Listenabsatz"/>
              <w:numPr>
                <w:ilvl w:val="1"/>
                <w:numId w:val="23"/>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 xml:space="preserve">Die Vergabe von Rechten erfolgt streng nach dem </w:t>
            </w:r>
            <w:proofErr w:type="spellStart"/>
            <w:r w:rsidRPr="006A7971">
              <w:rPr>
                <w:rFonts w:ascii="Calibri Light" w:hAnsi="Calibri Light" w:cs="Calibri Light"/>
                <w:sz w:val="22"/>
                <w:szCs w:val="22"/>
              </w:rPr>
              <w:t>need</w:t>
            </w:r>
            <w:proofErr w:type="spellEnd"/>
            <w:r w:rsidRPr="006A7971">
              <w:rPr>
                <w:rFonts w:ascii="Calibri Light" w:hAnsi="Calibri Light" w:cs="Calibri Light"/>
                <w:sz w:val="22"/>
                <w:szCs w:val="22"/>
              </w:rPr>
              <w:t>-to-know Prinzip. Berechtigungen erhält nur, wer diese benötigt und nur im jeweils erforderlichen Umfang. Die Vergabe von Berechtigungen wird protokolliert. Bestehende Berechtigungen werden regelmäßig überprüft.</w:t>
            </w:r>
          </w:p>
        </w:tc>
      </w:tr>
      <w:tr w:rsidR="00965C86" w:rsidRPr="000B70E1" w14:paraId="6BD7C156" w14:textId="77777777" w:rsidTr="00511E59">
        <w:trPr>
          <w:trHeight w:val="500"/>
        </w:trPr>
        <w:tc>
          <w:tcPr>
            <w:tcW w:w="2169" w:type="dxa"/>
            <w:shd w:val="clear" w:color="auto" w:fill="auto"/>
          </w:tcPr>
          <w:p w14:paraId="39AFF819" w14:textId="54028EB0"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Trennungsgebot</w:t>
            </w:r>
          </w:p>
        </w:tc>
        <w:tc>
          <w:tcPr>
            <w:tcW w:w="9171" w:type="dxa"/>
            <w:shd w:val="clear" w:color="auto" w:fill="auto"/>
          </w:tcPr>
          <w:p w14:paraId="17B4A014" w14:textId="77777777" w:rsidR="00965C86" w:rsidRPr="006A7971" w:rsidRDefault="00965C86" w:rsidP="00965C86">
            <w:pPr>
              <w:pStyle w:val="Listenabsatz"/>
              <w:numPr>
                <w:ilvl w:val="0"/>
                <w:numId w:val="24"/>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Jeder Kunde erhält einen exklusiven Zugang zu eine</w:t>
            </w:r>
            <w:r>
              <w:rPr>
                <w:rFonts w:ascii="Calibri Light" w:hAnsi="Calibri Light" w:cs="Calibri Light"/>
                <w:sz w:val="22"/>
                <w:szCs w:val="22"/>
              </w:rPr>
              <w:t>r</w:t>
            </w:r>
            <w:r w:rsidRPr="006A7971">
              <w:rPr>
                <w:rFonts w:ascii="Calibri Light" w:hAnsi="Calibri Light" w:cs="Calibri Light"/>
                <w:sz w:val="22"/>
                <w:szCs w:val="22"/>
              </w:rPr>
              <w:t xml:space="preserve"> eigenen EVALARM </w:t>
            </w:r>
            <w:r>
              <w:rPr>
                <w:rFonts w:ascii="Calibri Light" w:hAnsi="Calibri Light" w:cs="Calibri Light"/>
                <w:sz w:val="22"/>
                <w:szCs w:val="22"/>
              </w:rPr>
              <w:t>Instanz (Standort)</w:t>
            </w:r>
            <w:r w:rsidRPr="006A7971">
              <w:rPr>
                <w:rFonts w:ascii="Calibri Light" w:hAnsi="Calibri Light" w:cs="Calibri Light"/>
                <w:sz w:val="22"/>
                <w:szCs w:val="22"/>
              </w:rPr>
              <w:t>.</w:t>
            </w:r>
          </w:p>
          <w:p w14:paraId="2245D3B6" w14:textId="076DD1C6" w:rsidR="00965C86" w:rsidRPr="006A7971" w:rsidRDefault="00965C86" w:rsidP="00965C86">
            <w:pPr>
              <w:pStyle w:val="Listenabsatz"/>
              <w:numPr>
                <w:ilvl w:val="0"/>
                <w:numId w:val="24"/>
              </w:numPr>
              <w:overflowPunct w:val="0"/>
              <w:autoSpaceDE w:val="0"/>
              <w:autoSpaceDN w:val="0"/>
              <w:adjustRightInd w:val="0"/>
              <w:spacing w:after="0"/>
              <w:contextualSpacing/>
              <w:textAlignment w:val="baseline"/>
              <w:rPr>
                <w:rFonts w:ascii="Calibri Light" w:hAnsi="Calibri Light" w:cs="Calibri Light"/>
                <w:sz w:val="22"/>
                <w:szCs w:val="22"/>
              </w:rPr>
            </w:pPr>
            <w:r>
              <w:rPr>
                <w:rFonts w:ascii="Calibri Light" w:hAnsi="Calibri Light" w:cs="Calibri Light"/>
                <w:sz w:val="22"/>
                <w:szCs w:val="22"/>
              </w:rPr>
              <w:t>Benutzer</w:t>
            </w:r>
            <w:r w:rsidRPr="006A7971">
              <w:rPr>
                <w:rFonts w:ascii="Calibri Light" w:hAnsi="Calibri Light" w:cs="Calibri Light"/>
                <w:sz w:val="22"/>
                <w:szCs w:val="22"/>
              </w:rPr>
              <w:t xml:space="preserve"> mit der Rolle Administrator haben nur Zugriff auf die Personendaten dieses Standortes.</w:t>
            </w:r>
          </w:p>
        </w:tc>
      </w:tr>
      <w:tr w:rsidR="00965C86" w:rsidRPr="000B70E1" w14:paraId="0569E70D" w14:textId="77777777" w:rsidTr="00511E59">
        <w:trPr>
          <w:trHeight w:val="500"/>
        </w:trPr>
        <w:tc>
          <w:tcPr>
            <w:tcW w:w="2169" w:type="dxa"/>
            <w:shd w:val="clear" w:color="auto" w:fill="auto"/>
          </w:tcPr>
          <w:p w14:paraId="4F20E060" w14:textId="198D25A0"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Auftragskontrolle</w:t>
            </w:r>
          </w:p>
        </w:tc>
        <w:tc>
          <w:tcPr>
            <w:tcW w:w="9171" w:type="dxa"/>
            <w:shd w:val="clear" w:color="auto" w:fill="auto"/>
          </w:tcPr>
          <w:p w14:paraId="0D92AB54" w14:textId="77777777" w:rsidR="006B54DD" w:rsidRPr="00273400" w:rsidRDefault="006B54DD" w:rsidP="006B54DD">
            <w:pPr>
              <w:pStyle w:val="Listenabsatz"/>
              <w:numPr>
                <w:ilvl w:val="0"/>
                <w:numId w:val="25"/>
              </w:numPr>
              <w:overflowPunct w:val="0"/>
              <w:autoSpaceDE w:val="0"/>
              <w:autoSpaceDN w:val="0"/>
              <w:adjustRightInd w:val="0"/>
              <w:spacing w:after="0"/>
              <w:contextualSpacing/>
              <w:textAlignment w:val="baseline"/>
              <w:rPr>
                <w:rFonts w:ascii="Calibri Light" w:hAnsi="Calibri Light" w:cs="Calibri Light"/>
                <w:sz w:val="22"/>
                <w:szCs w:val="22"/>
              </w:rPr>
            </w:pPr>
            <w:r w:rsidRPr="00273400">
              <w:rPr>
                <w:rFonts w:ascii="Calibri Light" w:hAnsi="Calibri Light" w:cs="Calibri Light"/>
                <w:sz w:val="22"/>
                <w:szCs w:val="22"/>
              </w:rPr>
              <w:t>Es wurde ein Datenschutzbeauftragter bestimmt.</w:t>
            </w:r>
          </w:p>
          <w:p w14:paraId="4EC37248" w14:textId="77777777" w:rsidR="006B54DD" w:rsidRPr="00273400" w:rsidRDefault="006B54DD" w:rsidP="006B54DD">
            <w:pPr>
              <w:pStyle w:val="Listenabsatz"/>
              <w:numPr>
                <w:ilvl w:val="0"/>
                <w:numId w:val="25"/>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 xml:space="preserve">Die Mitarbeiter des Serviceproviders und der </w:t>
            </w:r>
            <w:proofErr w:type="spellStart"/>
            <w:r w:rsidRPr="006A7971">
              <w:rPr>
                <w:rFonts w:ascii="Calibri Light" w:hAnsi="Calibri Light" w:cs="Calibri Light"/>
                <w:sz w:val="22"/>
                <w:szCs w:val="22"/>
              </w:rPr>
              <w:t>GroupKom</w:t>
            </w:r>
            <w:proofErr w:type="spellEnd"/>
            <w:r w:rsidRPr="006A7971">
              <w:rPr>
                <w:rFonts w:ascii="Calibri Light" w:hAnsi="Calibri Light" w:cs="Calibri Light"/>
                <w:sz w:val="22"/>
                <w:szCs w:val="22"/>
              </w:rPr>
              <w:t xml:space="preserve"> werden in regelmäßigen Abständen im Datenschutzrecht unterwiesen und sie sind vertraut mit den Verfahrensanweisungen und Benutzerrichtlinien für die Datenverarbeitung im Auftrag, auch im Hinblick auf das Weisungsrecht der </w:t>
            </w:r>
            <w:proofErr w:type="spellStart"/>
            <w:r w:rsidRPr="006A7971">
              <w:rPr>
                <w:rFonts w:ascii="Calibri Light" w:hAnsi="Calibri Light" w:cs="Calibri Light"/>
                <w:sz w:val="22"/>
                <w:szCs w:val="22"/>
              </w:rPr>
              <w:t>GroupKom</w:t>
            </w:r>
            <w:proofErr w:type="spellEnd"/>
            <w:r w:rsidRPr="006A7971">
              <w:rPr>
                <w:rFonts w:ascii="Calibri Light" w:hAnsi="Calibri Light" w:cs="Calibri Light"/>
                <w:sz w:val="22"/>
                <w:szCs w:val="22"/>
              </w:rPr>
              <w:t xml:space="preserve"> bzw. des Kunden.</w:t>
            </w:r>
          </w:p>
          <w:p w14:paraId="3B0419E9" w14:textId="77777777" w:rsidR="006B54DD" w:rsidRPr="00096753" w:rsidRDefault="006B54DD" w:rsidP="006B54DD">
            <w:pPr>
              <w:pStyle w:val="Listenabsatz"/>
              <w:numPr>
                <w:ilvl w:val="0"/>
                <w:numId w:val="25"/>
              </w:numPr>
              <w:overflowPunct w:val="0"/>
              <w:autoSpaceDE w:val="0"/>
              <w:autoSpaceDN w:val="0"/>
              <w:adjustRightInd w:val="0"/>
              <w:spacing w:after="0"/>
              <w:contextualSpacing/>
              <w:textAlignment w:val="baseline"/>
              <w:rPr>
                <w:rFonts w:ascii="Calibri Light" w:hAnsi="Calibri Light" w:cs="Calibri Light"/>
                <w:color w:val="002060"/>
                <w:sz w:val="22"/>
                <w:szCs w:val="22"/>
              </w:rPr>
            </w:pPr>
            <w:r w:rsidRPr="00273400">
              <w:rPr>
                <w:rFonts w:ascii="Calibri Light" w:hAnsi="Calibri Light" w:cs="Calibri Light"/>
                <w:sz w:val="22"/>
                <w:szCs w:val="22"/>
              </w:rPr>
              <w:t xml:space="preserve">Die Mitarbeiter der </w:t>
            </w:r>
            <w:proofErr w:type="spellStart"/>
            <w:r w:rsidRPr="00273400">
              <w:rPr>
                <w:rFonts w:ascii="Calibri Light" w:hAnsi="Calibri Light" w:cs="Calibri Light"/>
                <w:sz w:val="22"/>
                <w:szCs w:val="22"/>
              </w:rPr>
              <w:t>GroupKom</w:t>
            </w:r>
            <w:proofErr w:type="spellEnd"/>
            <w:r w:rsidRPr="00273400">
              <w:rPr>
                <w:rFonts w:ascii="Calibri Light" w:hAnsi="Calibri Light" w:cs="Calibri Light"/>
                <w:sz w:val="22"/>
                <w:szCs w:val="22"/>
              </w:rPr>
              <w:t xml:space="preserve"> werden zusätzlich mit Hilfe eines elektronischen Schulung</w:t>
            </w:r>
            <w:r>
              <w:rPr>
                <w:rFonts w:ascii="Calibri Light" w:hAnsi="Calibri Light" w:cs="Calibri Light"/>
                <w:sz w:val="22"/>
                <w:szCs w:val="22"/>
              </w:rPr>
              <w:t xml:space="preserve">ssystems </w:t>
            </w:r>
            <w:r w:rsidRPr="00273400">
              <w:rPr>
                <w:rFonts w:ascii="Calibri Light" w:hAnsi="Calibri Light" w:cs="Calibri Light"/>
                <w:sz w:val="22"/>
                <w:szCs w:val="22"/>
              </w:rPr>
              <w:t>geschult</w:t>
            </w:r>
            <w:r>
              <w:rPr>
                <w:rFonts w:ascii="Calibri Light" w:hAnsi="Calibri Light" w:cs="Calibri Light"/>
                <w:sz w:val="22"/>
                <w:szCs w:val="22"/>
              </w:rPr>
              <w:t>.</w:t>
            </w:r>
          </w:p>
          <w:p w14:paraId="3B4C9E83" w14:textId="2762CCBF" w:rsidR="00965C86" w:rsidRPr="006A7971" w:rsidRDefault="006B54DD" w:rsidP="006B54DD">
            <w:pPr>
              <w:pStyle w:val="Listenabsatz"/>
              <w:numPr>
                <w:ilvl w:val="0"/>
                <w:numId w:val="25"/>
              </w:numPr>
              <w:overflowPunct w:val="0"/>
              <w:autoSpaceDE w:val="0"/>
              <w:autoSpaceDN w:val="0"/>
              <w:adjustRightInd w:val="0"/>
              <w:spacing w:after="0"/>
              <w:contextualSpacing/>
              <w:textAlignment w:val="baseline"/>
              <w:rPr>
                <w:rFonts w:ascii="Calibri Light" w:hAnsi="Calibri Light" w:cs="Calibri Light"/>
                <w:sz w:val="22"/>
                <w:szCs w:val="22"/>
              </w:rPr>
            </w:pPr>
            <w:r>
              <w:rPr>
                <w:rFonts w:ascii="Calibri Light" w:hAnsi="Calibri Light" w:cs="Calibri Light"/>
                <w:sz w:val="22"/>
                <w:szCs w:val="22"/>
              </w:rPr>
              <w:t>Die Datenschutzdokumentation erfolgt im Rahmen eines elektronischen DS- und IS-Managementsystems.</w:t>
            </w:r>
          </w:p>
        </w:tc>
      </w:tr>
      <w:tr w:rsidR="00965C86" w:rsidRPr="000B70E1" w14:paraId="166211F5" w14:textId="77777777" w:rsidTr="00511E59">
        <w:trPr>
          <w:trHeight w:val="500"/>
        </w:trPr>
        <w:tc>
          <w:tcPr>
            <w:tcW w:w="2169" w:type="dxa"/>
            <w:shd w:val="clear" w:color="auto" w:fill="auto"/>
          </w:tcPr>
          <w:p w14:paraId="4AD1A0EF" w14:textId="2EBEE8FF"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Verschlüsselung</w:t>
            </w:r>
          </w:p>
        </w:tc>
        <w:tc>
          <w:tcPr>
            <w:tcW w:w="9171" w:type="dxa"/>
            <w:shd w:val="clear" w:color="auto" w:fill="auto"/>
          </w:tcPr>
          <w:p w14:paraId="6717C80A" w14:textId="4D82FA24" w:rsidR="00965C86" w:rsidRPr="006A7971" w:rsidRDefault="00965C86" w:rsidP="00965C86">
            <w:pPr>
              <w:pStyle w:val="Listenabsatz"/>
              <w:numPr>
                <w:ilvl w:val="0"/>
                <w:numId w:val="26"/>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 xml:space="preserve">Die personenbezogenen Daten werden auf der </w:t>
            </w:r>
            <w:r>
              <w:rPr>
                <w:rFonts w:ascii="Calibri Light" w:hAnsi="Calibri Light" w:cs="Calibri Light"/>
                <w:sz w:val="22"/>
                <w:szCs w:val="22"/>
              </w:rPr>
              <w:t xml:space="preserve">zentralen </w:t>
            </w:r>
            <w:r w:rsidRPr="006A7971">
              <w:rPr>
                <w:rFonts w:ascii="Calibri Light" w:hAnsi="Calibri Light" w:cs="Calibri Light"/>
                <w:sz w:val="22"/>
                <w:szCs w:val="22"/>
              </w:rPr>
              <w:t xml:space="preserve">Datenbank </w:t>
            </w:r>
            <w:r>
              <w:rPr>
                <w:rFonts w:ascii="Calibri Light" w:hAnsi="Calibri Light" w:cs="Calibri Light"/>
                <w:sz w:val="22"/>
                <w:szCs w:val="22"/>
              </w:rPr>
              <w:t xml:space="preserve">und auf den mobilen Endgeräten </w:t>
            </w:r>
            <w:r w:rsidRPr="006A7971">
              <w:rPr>
                <w:rFonts w:ascii="Calibri Light" w:hAnsi="Calibri Light" w:cs="Calibri Light"/>
                <w:sz w:val="22"/>
                <w:szCs w:val="22"/>
              </w:rPr>
              <w:t xml:space="preserve">verschlüsselt abgespeichert. Bei der Verschlüsselung handelt es sich um den Secure Hash </w:t>
            </w:r>
            <w:proofErr w:type="spellStart"/>
            <w:r w:rsidRPr="006A7971">
              <w:rPr>
                <w:rFonts w:ascii="Calibri Light" w:hAnsi="Calibri Light" w:cs="Calibri Light"/>
                <w:sz w:val="22"/>
                <w:szCs w:val="22"/>
              </w:rPr>
              <w:t>Algorithm</w:t>
            </w:r>
            <w:proofErr w:type="spellEnd"/>
            <w:r w:rsidRPr="006A7971">
              <w:rPr>
                <w:rFonts w:ascii="Calibri Light" w:hAnsi="Calibri Light" w:cs="Calibri Light"/>
                <w:sz w:val="22"/>
                <w:szCs w:val="22"/>
              </w:rPr>
              <w:t xml:space="preserve"> (SHA-1).</w:t>
            </w:r>
          </w:p>
        </w:tc>
      </w:tr>
      <w:tr w:rsidR="00965C86" w:rsidRPr="000B70E1" w14:paraId="0F8DB793" w14:textId="77777777" w:rsidTr="00511E59">
        <w:trPr>
          <w:trHeight w:val="500"/>
        </w:trPr>
        <w:tc>
          <w:tcPr>
            <w:tcW w:w="2169" w:type="dxa"/>
            <w:shd w:val="clear" w:color="auto" w:fill="auto"/>
          </w:tcPr>
          <w:p w14:paraId="4B57B42D" w14:textId="39086915"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Anonymisierung / Pseudonymisierung</w:t>
            </w:r>
          </w:p>
        </w:tc>
        <w:tc>
          <w:tcPr>
            <w:tcW w:w="9171" w:type="dxa"/>
            <w:shd w:val="clear" w:color="auto" w:fill="auto"/>
          </w:tcPr>
          <w:p w14:paraId="7EA809D2" w14:textId="1FEE4F0D" w:rsidR="00965C86" w:rsidRPr="006A7971" w:rsidRDefault="00965C86" w:rsidP="00965C86">
            <w:pPr>
              <w:pStyle w:val="Listenabsatz"/>
              <w:numPr>
                <w:ilvl w:val="0"/>
                <w:numId w:val="26"/>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Nutzer können die eigenen Personendaten löschen. Dadurch werden dokumentierten Handlungen anonymisiert</w:t>
            </w:r>
            <w:r>
              <w:rPr>
                <w:rFonts w:ascii="Calibri Light" w:hAnsi="Calibri Light" w:cs="Calibri Light"/>
                <w:sz w:val="22"/>
                <w:szCs w:val="22"/>
              </w:rPr>
              <w:t xml:space="preserve"> und nach 3 Monaten gelöscht</w:t>
            </w:r>
            <w:r w:rsidRPr="006A7971">
              <w:rPr>
                <w:rFonts w:ascii="Calibri Light" w:hAnsi="Calibri Light" w:cs="Calibri Light"/>
                <w:sz w:val="22"/>
                <w:szCs w:val="22"/>
              </w:rPr>
              <w:t>.</w:t>
            </w:r>
          </w:p>
        </w:tc>
      </w:tr>
      <w:tr w:rsidR="00965C86" w:rsidRPr="000B70E1" w14:paraId="3BD78485" w14:textId="77777777" w:rsidTr="00511E59">
        <w:trPr>
          <w:trHeight w:val="500"/>
        </w:trPr>
        <w:tc>
          <w:tcPr>
            <w:tcW w:w="2169" w:type="dxa"/>
            <w:shd w:val="clear" w:color="auto" w:fill="auto"/>
          </w:tcPr>
          <w:p w14:paraId="4AC846A9" w14:textId="0F90CA2B"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Transportkontrolle</w:t>
            </w:r>
          </w:p>
        </w:tc>
        <w:tc>
          <w:tcPr>
            <w:tcW w:w="9171" w:type="dxa"/>
            <w:shd w:val="clear" w:color="auto" w:fill="auto"/>
          </w:tcPr>
          <w:p w14:paraId="1D115339" w14:textId="77777777" w:rsidR="00965C86" w:rsidRPr="006A1334" w:rsidRDefault="00965C86" w:rsidP="00965C86">
            <w:pPr>
              <w:pStyle w:val="Listenabsatz"/>
              <w:numPr>
                <w:ilvl w:val="0"/>
                <w:numId w:val="26"/>
              </w:numPr>
              <w:overflowPunct w:val="0"/>
              <w:autoSpaceDE w:val="0"/>
              <w:autoSpaceDN w:val="0"/>
              <w:adjustRightInd w:val="0"/>
              <w:spacing w:after="0"/>
              <w:contextualSpacing/>
              <w:jc w:val="left"/>
              <w:textAlignment w:val="baseline"/>
              <w:rPr>
                <w:rFonts w:cs="Calibri"/>
              </w:rPr>
            </w:pPr>
            <w:r w:rsidRPr="006A1334">
              <w:rPr>
                <w:rFonts w:ascii="Calibri Light" w:hAnsi="Calibri Light" w:cs="Calibri Light"/>
                <w:sz w:val="22"/>
                <w:szCs w:val="22"/>
              </w:rPr>
              <w:t xml:space="preserve">Das System liegt im Rechenzentrum. Der Betreiber hat eine eigene Firewall. Des Weiteren ist eine Firewall auf unserem System implementiert und alle nicht benötigten Ports sind </w:t>
            </w:r>
            <w:r w:rsidRPr="00C76CA6">
              <w:rPr>
                <w:rFonts w:ascii="Calibri Light" w:hAnsi="Calibri Light" w:cs="Calibri Light"/>
                <w:sz w:val="22"/>
                <w:szCs w:val="22"/>
              </w:rPr>
              <w:t>gesperrt.</w:t>
            </w:r>
          </w:p>
          <w:p w14:paraId="3CB26149" w14:textId="77777777" w:rsidR="00965C86" w:rsidRPr="006A1334" w:rsidRDefault="00965C86" w:rsidP="00965C86">
            <w:pPr>
              <w:pStyle w:val="Listenabsatz"/>
              <w:numPr>
                <w:ilvl w:val="0"/>
                <w:numId w:val="26"/>
              </w:numPr>
              <w:overflowPunct w:val="0"/>
              <w:autoSpaceDE w:val="0"/>
              <w:autoSpaceDN w:val="0"/>
              <w:adjustRightInd w:val="0"/>
              <w:spacing w:after="0"/>
              <w:contextualSpacing/>
              <w:jc w:val="left"/>
              <w:textAlignment w:val="baseline"/>
              <w:rPr>
                <w:rFonts w:cs="Calibri"/>
              </w:rPr>
            </w:pPr>
            <w:r w:rsidRPr="00C76CA6">
              <w:rPr>
                <w:rFonts w:ascii="Calibri Light" w:hAnsi="Calibri Light" w:cs="Calibri Light"/>
                <w:sz w:val="22"/>
                <w:szCs w:val="22"/>
              </w:rPr>
              <w:t>Inhalts- oder Nutzungsdaten der Applikation werden nicht durch einen Cloud-Backup-Mechanismus des Endgerätes gespeichert, sondern direkt auf dem Server gespeichert und mit der Applikation synchronisiert.</w:t>
            </w:r>
          </w:p>
          <w:p w14:paraId="224B1479" w14:textId="77777777" w:rsidR="00965C86" w:rsidRPr="00C76CA6" w:rsidRDefault="00965C86" w:rsidP="00965C86">
            <w:pPr>
              <w:pStyle w:val="Listenabsatz"/>
              <w:numPr>
                <w:ilvl w:val="0"/>
                <w:numId w:val="26"/>
              </w:numPr>
              <w:overflowPunct w:val="0"/>
              <w:autoSpaceDE w:val="0"/>
              <w:autoSpaceDN w:val="0"/>
              <w:adjustRightInd w:val="0"/>
              <w:spacing w:after="0"/>
              <w:contextualSpacing/>
              <w:jc w:val="left"/>
              <w:textAlignment w:val="baseline"/>
              <w:rPr>
                <w:rFonts w:ascii="Calibri Light" w:hAnsi="Calibri Light" w:cs="Calibri Light"/>
                <w:sz w:val="22"/>
                <w:szCs w:val="22"/>
              </w:rPr>
            </w:pPr>
            <w:r w:rsidRPr="00C76CA6">
              <w:rPr>
                <w:rFonts w:ascii="Calibri Light" w:hAnsi="Calibri Light" w:cs="Calibri Light"/>
                <w:sz w:val="22"/>
                <w:szCs w:val="22"/>
              </w:rPr>
              <w:t xml:space="preserve">Diese Daten werden nie auf einem externen, sondern nur auf einem internen Speicher gesichert und automatisch </w:t>
            </w:r>
            <w:proofErr w:type="gramStart"/>
            <w:r w:rsidRPr="00C76CA6">
              <w:rPr>
                <w:rFonts w:ascii="Calibri Light" w:hAnsi="Calibri Light" w:cs="Calibri Light"/>
                <w:sz w:val="22"/>
                <w:szCs w:val="22"/>
              </w:rPr>
              <w:t>bei wahlweise Logout</w:t>
            </w:r>
            <w:proofErr w:type="gramEnd"/>
            <w:r w:rsidRPr="00C76CA6">
              <w:rPr>
                <w:rFonts w:ascii="Calibri Light" w:hAnsi="Calibri Light" w:cs="Calibri Light"/>
                <w:sz w:val="22"/>
                <w:szCs w:val="22"/>
              </w:rPr>
              <w:t xml:space="preserve"> oder Deinstallation der Applikation gelöscht.</w:t>
            </w:r>
          </w:p>
          <w:p w14:paraId="355D2F76" w14:textId="45E228E2" w:rsidR="00965C86" w:rsidRDefault="00965C86" w:rsidP="00965C86">
            <w:pPr>
              <w:pStyle w:val="Listenabsatz"/>
              <w:numPr>
                <w:ilvl w:val="0"/>
                <w:numId w:val="26"/>
              </w:numPr>
              <w:overflowPunct w:val="0"/>
              <w:autoSpaceDE w:val="0"/>
              <w:autoSpaceDN w:val="0"/>
              <w:adjustRightInd w:val="0"/>
              <w:spacing w:after="0"/>
              <w:contextualSpacing/>
              <w:jc w:val="left"/>
              <w:textAlignment w:val="baseline"/>
              <w:rPr>
                <w:rFonts w:ascii="Calibri Light" w:hAnsi="Calibri Light" w:cs="Calibri Light"/>
                <w:sz w:val="22"/>
                <w:szCs w:val="22"/>
              </w:rPr>
            </w:pPr>
            <w:r w:rsidRPr="00C76CA6">
              <w:rPr>
                <w:rFonts w:ascii="Calibri Light" w:hAnsi="Calibri Light" w:cs="Calibri Light"/>
                <w:sz w:val="22"/>
                <w:szCs w:val="22"/>
              </w:rPr>
              <w:t xml:space="preserve">Zur Sicherheit der Endgeräte werden keine Log-Daten lokal gespeichert. Alle Log-Einträge bei Fehlern werden direkt von </w:t>
            </w:r>
            <w:proofErr w:type="spellStart"/>
            <w:r w:rsidR="0061475D">
              <w:rPr>
                <w:rFonts w:ascii="Calibri Light" w:hAnsi="Calibri Light" w:cs="Calibri Light"/>
                <w:sz w:val="22"/>
                <w:szCs w:val="22"/>
              </w:rPr>
              <w:t>Firebase</w:t>
            </w:r>
            <w:proofErr w:type="spellEnd"/>
            <w:r w:rsidRPr="00C76CA6">
              <w:rPr>
                <w:rFonts w:ascii="Calibri Light" w:hAnsi="Calibri Light" w:cs="Calibri Light"/>
                <w:sz w:val="22"/>
                <w:szCs w:val="22"/>
              </w:rPr>
              <w:t xml:space="preserve"> (</w:t>
            </w:r>
            <w:proofErr w:type="spellStart"/>
            <w:r w:rsidRPr="00C76CA6">
              <w:rPr>
                <w:rFonts w:ascii="Calibri Light" w:hAnsi="Calibri Light" w:cs="Calibri Light"/>
                <w:sz w:val="22"/>
                <w:szCs w:val="22"/>
              </w:rPr>
              <w:t>Crashlytics</w:t>
            </w:r>
            <w:proofErr w:type="spellEnd"/>
            <w:r w:rsidRPr="00C76CA6">
              <w:rPr>
                <w:rFonts w:ascii="Calibri Light" w:hAnsi="Calibri Light" w:cs="Calibri Light"/>
                <w:sz w:val="22"/>
                <w:szCs w:val="22"/>
              </w:rPr>
              <w:t>) verarbeitet. Es werden zu keinem Zeitpunkt personenbezogene Daten geloggt.</w:t>
            </w:r>
          </w:p>
          <w:p w14:paraId="4CD2536E" w14:textId="52F2A2F9" w:rsidR="00965C86" w:rsidRPr="006A7971" w:rsidRDefault="00965C86" w:rsidP="00965C86">
            <w:pPr>
              <w:pStyle w:val="Listenabsatz"/>
              <w:numPr>
                <w:ilvl w:val="0"/>
                <w:numId w:val="26"/>
              </w:numPr>
              <w:overflowPunct w:val="0"/>
              <w:autoSpaceDE w:val="0"/>
              <w:autoSpaceDN w:val="0"/>
              <w:adjustRightInd w:val="0"/>
              <w:spacing w:after="0"/>
              <w:contextualSpacing/>
              <w:jc w:val="left"/>
              <w:textAlignment w:val="baseline"/>
              <w:rPr>
                <w:rFonts w:ascii="Calibri Light" w:hAnsi="Calibri Light" w:cs="Calibri Light"/>
                <w:sz w:val="22"/>
                <w:szCs w:val="22"/>
              </w:rPr>
            </w:pPr>
            <w:r w:rsidRPr="00B95FFB">
              <w:rPr>
                <w:rFonts w:ascii="Calibri Light" w:hAnsi="Calibri Light" w:cs="Calibri Light"/>
                <w:sz w:val="22"/>
                <w:szCs w:val="22"/>
              </w:rPr>
              <w:t>Alle Daten, die vom Server über das Internet an die Applikationen auf den Smartphone Endgeräten gesendet werden, werden SSL-verschlüsselt übertragen.</w:t>
            </w:r>
          </w:p>
        </w:tc>
      </w:tr>
      <w:tr w:rsidR="00965C86" w:rsidRPr="000B70E1" w14:paraId="278E187E" w14:textId="77777777" w:rsidTr="00511E59">
        <w:trPr>
          <w:trHeight w:val="500"/>
        </w:trPr>
        <w:tc>
          <w:tcPr>
            <w:tcW w:w="2169" w:type="dxa"/>
            <w:shd w:val="clear" w:color="auto" w:fill="auto"/>
          </w:tcPr>
          <w:p w14:paraId="5603A8D3" w14:textId="10FE8E62"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Eingabekontrolle</w:t>
            </w:r>
          </w:p>
        </w:tc>
        <w:tc>
          <w:tcPr>
            <w:tcW w:w="9171" w:type="dxa"/>
            <w:shd w:val="clear" w:color="auto" w:fill="auto"/>
          </w:tcPr>
          <w:p w14:paraId="65707D91" w14:textId="411CDB43" w:rsidR="00965C86" w:rsidRPr="006A7971" w:rsidRDefault="00965C86" w:rsidP="00965C86">
            <w:pPr>
              <w:pStyle w:val="Listenabsatz"/>
              <w:numPr>
                <w:ilvl w:val="0"/>
                <w:numId w:val="26"/>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Änderungen bestimmter Daten wie Struktur oder personenbezogene Daten werden bei der Anwendung EVALARM protoko</w:t>
            </w:r>
            <w:r>
              <w:rPr>
                <w:rFonts w:ascii="Calibri Light" w:hAnsi="Calibri Light" w:cs="Calibri Light"/>
                <w:sz w:val="22"/>
                <w:szCs w:val="22"/>
              </w:rPr>
              <w:t>l</w:t>
            </w:r>
            <w:r w:rsidRPr="006A7971">
              <w:rPr>
                <w:rFonts w:ascii="Calibri Light" w:hAnsi="Calibri Light" w:cs="Calibri Light"/>
                <w:sz w:val="22"/>
                <w:szCs w:val="22"/>
              </w:rPr>
              <w:t>liert und können ausschließlich von der Benutzerrolle Administrator eingesehen und geändert werden.</w:t>
            </w:r>
            <w:r>
              <w:rPr>
                <w:rFonts w:ascii="Calibri Light" w:hAnsi="Calibri Light" w:cs="Calibri Light"/>
                <w:sz w:val="22"/>
                <w:szCs w:val="22"/>
              </w:rPr>
              <w:t xml:space="preserve"> Die Daten werden 3 Monate gespeichert.</w:t>
            </w:r>
          </w:p>
        </w:tc>
      </w:tr>
      <w:tr w:rsidR="00965C86" w:rsidRPr="000B70E1" w14:paraId="00833942" w14:textId="77777777" w:rsidTr="00511E59">
        <w:trPr>
          <w:trHeight w:val="500"/>
        </w:trPr>
        <w:tc>
          <w:tcPr>
            <w:tcW w:w="2169" w:type="dxa"/>
            <w:shd w:val="clear" w:color="auto" w:fill="auto"/>
          </w:tcPr>
          <w:p w14:paraId="114E5412" w14:textId="27ED1BE8"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Verfügbarkeitskontrolle</w:t>
            </w:r>
          </w:p>
        </w:tc>
        <w:tc>
          <w:tcPr>
            <w:tcW w:w="9171" w:type="dxa"/>
            <w:shd w:val="clear" w:color="auto" w:fill="auto"/>
          </w:tcPr>
          <w:p w14:paraId="141F7BA6" w14:textId="77777777" w:rsidR="00965C86" w:rsidRPr="006A7971" w:rsidRDefault="00965C86" w:rsidP="00965C86">
            <w:pPr>
              <w:pStyle w:val="Listenabsatz"/>
              <w:numPr>
                <w:ilvl w:val="0"/>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 xml:space="preserve">bei internen Verwaltungssystemen des Serviceproviders </w:t>
            </w:r>
          </w:p>
          <w:p w14:paraId="16D74E2C" w14:textId="77777777" w:rsidR="00965C86" w:rsidRPr="006A7971" w:rsidRDefault="00965C86" w:rsidP="00965C86">
            <w:pPr>
              <w:pStyle w:val="Listenabsatz"/>
              <w:numPr>
                <w:ilvl w:val="1"/>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Backup- und Recovery-Konzept mit täglicher Sicherung aller relevanten Daten.</w:t>
            </w:r>
          </w:p>
          <w:p w14:paraId="5CDEB0AB" w14:textId="77777777" w:rsidR="00965C86" w:rsidRPr="006A7971" w:rsidRDefault="00965C86" w:rsidP="00965C86">
            <w:pPr>
              <w:pStyle w:val="Listenabsatz"/>
              <w:numPr>
                <w:ilvl w:val="1"/>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Sachkundiger Einsatz von Schutzprogrammen (Virenscanner, Firewalls, Verschlüsselungsprogramme, SPAM-Filter).</w:t>
            </w:r>
          </w:p>
          <w:p w14:paraId="662C8349" w14:textId="77777777" w:rsidR="00965C86" w:rsidRPr="006A7971" w:rsidRDefault="00965C86" w:rsidP="00965C86">
            <w:pPr>
              <w:pStyle w:val="Listenabsatz"/>
              <w:numPr>
                <w:ilvl w:val="1"/>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Einsatz von Festplattenspiegelung bei allen relevanten Servern.</w:t>
            </w:r>
          </w:p>
          <w:p w14:paraId="54B56853" w14:textId="77777777" w:rsidR="00965C86" w:rsidRPr="006A7971" w:rsidRDefault="00965C86" w:rsidP="00965C86">
            <w:pPr>
              <w:pStyle w:val="Listenabsatz"/>
              <w:numPr>
                <w:ilvl w:val="1"/>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lastRenderedPageBreak/>
              <w:t>Einsatz unterbrechungsfreier Stromversorgung.</w:t>
            </w:r>
          </w:p>
          <w:p w14:paraId="4E702C11" w14:textId="77777777" w:rsidR="00965C86" w:rsidRPr="006A7971" w:rsidRDefault="00965C86" w:rsidP="00965C86">
            <w:pPr>
              <w:pStyle w:val="Listenabsatz"/>
              <w:numPr>
                <w:ilvl w:val="0"/>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 xml:space="preserve">Server </w:t>
            </w:r>
            <w:proofErr w:type="spellStart"/>
            <w:r w:rsidRPr="006A7971">
              <w:rPr>
                <w:rFonts w:ascii="Calibri Light" w:hAnsi="Calibri Light" w:cs="Calibri Light"/>
                <w:sz w:val="22"/>
                <w:szCs w:val="22"/>
              </w:rPr>
              <w:t>GroupKom</w:t>
            </w:r>
            <w:proofErr w:type="spellEnd"/>
            <w:r w:rsidRPr="006A7971">
              <w:rPr>
                <w:rFonts w:ascii="Calibri Light" w:hAnsi="Calibri Light" w:cs="Calibri Light"/>
                <w:sz w:val="22"/>
                <w:szCs w:val="22"/>
              </w:rPr>
              <w:t>:</w:t>
            </w:r>
          </w:p>
          <w:p w14:paraId="405761F1" w14:textId="77777777" w:rsidR="00965C86" w:rsidRPr="006A7971" w:rsidRDefault="00965C86" w:rsidP="00965C86">
            <w:pPr>
              <w:pStyle w:val="Listenabsatz"/>
              <w:numPr>
                <w:ilvl w:val="1"/>
                <w:numId w:val="27"/>
              </w:numPr>
              <w:overflowPunct w:val="0"/>
              <w:autoSpaceDE w:val="0"/>
              <w:autoSpaceDN w:val="0"/>
              <w:adjustRightInd w:val="0"/>
              <w:spacing w:after="0"/>
              <w:contextualSpacing/>
              <w:jc w:val="left"/>
              <w:textAlignment w:val="baseline"/>
              <w:rPr>
                <w:rFonts w:ascii="Calibri Light" w:hAnsi="Calibri Light" w:cs="Calibri Light"/>
                <w:sz w:val="22"/>
                <w:szCs w:val="22"/>
              </w:rPr>
            </w:pPr>
            <w:r w:rsidRPr="006A7971">
              <w:rPr>
                <w:rFonts w:ascii="Calibri Light" w:hAnsi="Calibri Light" w:cs="Calibri Light"/>
                <w:sz w:val="22"/>
                <w:szCs w:val="22"/>
              </w:rPr>
              <w:t>Die Daten werden auf mehreren Knotenpunkten (Nodes) gespeichert und sind alle gespiegelt. Beim Ausfall eines Knotenpunktes wird auf die gespiegelte Sicherung verwiesen, zusätzlich ein Load Balancer. Die Server sind gespiegelt und laufen auf mehreren Clustern. Beim Ausfall übernimmt die gespiegelte Sicherung die Funktion. Hetzner garantiert laut Ihren AGBs eine Netzwerkverfügbarkeit von 99% im Jahresmittel.</w:t>
            </w:r>
          </w:p>
          <w:p w14:paraId="73552540" w14:textId="77777777" w:rsidR="00965C86" w:rsidRPr="006A7971" w:rsidRDefault="00965C86" w:rsidP="00965C86">
            <w:pPr>
              <w:pStyle w:val="Listenabsatz"/>
              <w:numPr>
                <w:ilvl w:val="1"/>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Einsatz unterbrechungsfreier Stromversorgung.</w:t>
            </w:r>
          </w:p>
          <w:p w14:paraId="24830C20" w14:textId="77777777" w:rsidR="00965C86" w:rsidRDefault="00965C86" w:rsidP="00965C86">
            <w:pPr>
              <w:pStyle w:val="Listenabsatz"/>
              <w:numPr>
                <w:ilvl w:val="1"/>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Darüber hinaus läuft das System (Server u. Datenbank) auf einer zweiten Instanz in einem Rechenzentrum an einem anderen Standort.</w:t>
            </w:r>
          </w:p>
          <w:p w14:paraId="565B1D63" w14:textId="5274F57A" w:rsidR="00965C86" w:rsidRPr="00652B10" w:rsidRDefault="00965C86" w:rsidP="00965C86">
            <w:pPr>
              <w:pStyle w:val="Listenabsatz"/>
              <w:numPr>
                <w:ilvl w:val="1"/>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C76CA6">
              <w:rPr>
                <w:rFonts w:ascii="Calibri Light" w:hAnsi="Calibri Light" w:cs="Calibri Light"/>
                <w:sz w:val="22"/>
                <w:szCs w:val="22"/>
              </w:rPr>
              <w:t>Alle Systeme sowie die Applikationen werden stets an neuesten Versionen der Betriebssysteme angepasst. Erst wird auf dem Entwicklungsserver (</w:t>
            </w:r>
            <w:proofErr w:type="spellStart"/>
            <w:r w:rsidRPr="00C76CA6">
              <w:rPr>
                <w:rFonts w:ascii="Calibri Light" w:hAnsi="Calibri Light" w:cs="Calibri Light"/>
                <w:sz w:val="22"/>
                <w:szCs w:val="22"/>
              </w:rPr>
              <w:t>Dev</w:t>
            </w:r>
            <w:proofErr w:type="spellEnd"/>
            <w:r w:rsidRPr="00C76CA6">
              <w:rPr>
                <w:rFonts w:ascii="Calibri Light" w:hAnsi="Calibri Light" w:cs="Calibri Light"/>
                <w:sz w:val="22"/>
                <w:szCs w:val="22"/>
              </w:rPr>
              <w:t>) aktualisiert, dann auf dem Testserver (</w:t>
            </w:r>
            <w:proofErr w:type="spellStart"/>
            <w:r w:rsidRPr="00C76CA6">
              <w:rPr>
                <w:rFonts w:ascii="Calibri Light" w:hAnsi="Calibri Light" w:cs="Calibri Light"/>
                <w:sz w:val="22"/>
                <w:szCs w:val="22"/>
              </w:rPr>
              <w:t>Prelive</w:t>
            </w:r>
            <w:proofErr w:type="spellEnd"/>
            <w:r w:rsidRPr="00C76CA6">
              <w:rPr>
                <w:rFonts w:ascii="Calibri Light" w:hAnsi="Calibri Light" w:cs="Calibri Light"/>
                <w:sz w:val="22"/>
                <w:szCs w:val="22"/>
              </w:rPr>
              <w:t>) und erst nach einem erfolgreichen Test hier erfolgt das Update auf dem Produktivserver (</w:t>
            </w:r>
            <w:proofErr w:type="spellStart"/>
            <w:r w:rsidRPr="00C76CA6">
              <w:rPr>
                <w:rFonts w:ascii="Calibri Light" w:hAnsi="Calibri Light" w:cs="Calibri Light"/>
                <w:sz w:val="22"/>
                <w:szCs w:val="22"/>
              </w:rPr>
              <w:t>Prod</w:t>
            </w:r>
            <w:proofErr w:type="spellEnd"/>
            <w:r w:rsidRPr="00C76CA6">
              <w:rPr>
                <w:rFonts w:ascii="Calibri Light" w:hAnsi="Calibri Light" w:cs="Calibri Light"/>
                <w:sz w:val="22"/>
                <w:szCs w:val="22"/>
              </w:rPr>
              <w:t>).</w:t>
            </w:r>
          </w:p>
        </w:tc>
      </w:tr>
      <w:tr w:rsidR="00965C86" w:rsidRPr="000B70E1" w14:paraId="518D694E" w14:textId="77777777" w:rsidTr="00511E59">
        <w:trPr>
          <w:trHeight w:val="500"/>
        </w:trPr>
        <w:tc>
          <w:tcPr>
            <w:tcW w:w="2169" w:type="dxa"/>
            <w:shd w:val="clear" w:color="auto" w:fill="auto"/>
          </w:tcPr>
          <w:p w14:paraId="453847BB" w14:textId="748E5FCC"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lastRenderedPageBreak/>
              <w:t>Belastbarkeit</w:t>
            </w:r>
          </w:p>
        </w:tc>
        <w:tc>
          <w:tcPr>
            <w:tcW w:w="9171" w:type="dxa"/>
            <w:shd w:val="clear" w:color="auto" w:fill="auto"/>
          </w:tcPr>
          <w:p w14:paraId="734DA6C1" w14:textId="77777777" w:rsidR="00965C86" w:rsidRPr="006A7971" w:rsidRDefault="00965C86" w:rsidP="00965C86">
            <w:pPr>
              <w:pStyle w:val="Listenabsatz"/>
              <w:numPr>
                <w:ilvl w:val="0"/>
                <w:numId w:val="28"/>
              </w:numPr>
              <w:overflowPunct w:val="0"/>
              <w:autoSpaceDE w:val="0"/>
              <w:autoSpaceDN w:val="0"/>
              <w:adjustRightInd w:val="0"/>
              <w:spacing w:after="0"/>
              <w:ind w:left="709" w:hanging="283"/>
              <w:contextualSpacing/>
              <w:textAlignment w:val="baseline"/>
              <w:rPr>
                <w:rFonts w:ascii="Calibri Light" w:hAnsi="Calibri Light" w:cs="Calibri Light"/>
                <w:sz w:val="22"/>
                <w:szCs w:val="22"/>
              </w:rPr>
            </w:pPr>
            <w:r w:rsidRPr="006A7971">
              <w:rPr>
                <w:rFonts w:ascii="Calibri Light" w:hAnsi="Calibri Light" w:cs="Calibri Light"/>
                <w:sz w:val="22"/>
                <w:szCs w:val="22"/>
              </w:rPr>
              <w:t>Um sicherzustellen, dass alles ordnungsgemäß funktioniert, werden regelmäßig Stress-Tests am System durchgeführt und dieses gewartet.</w:t>
            </w:r>
          </w:p>
          <w:p w14:paraId="6AB2344D" w14:textId="05032CE8" w:rsidR="00965C86" w:rsidRPr="006A7971" w:rsidRDefault="00965C86" w:rsidP="00965C86">
            <w:pPr>
              <w:pStyle w:val="Listenabsatz"/>
              <w:numPr>
                <w:ilvl w:val="0"/>
                <w:numId w:val="28"/>
              </w:numPr>
              <w:overflowPunct w:val="0"/>
              <w:autoSpaceDE w:val="0"/>
              <w:autoSpaceDN w:val="0"/>
              <w:adjustRightInd w:val="0"/>
              <w:spacing w:after="0"/>
              <w:ind w:left="709" w:hanging="283"/>
              <w:contextualSpacing/>
              <w:textAlignment w:val="baseline"/>
              <w:rPr>
                <w:rFonts w:ascii="Calibri Light" w:hAnsi="Calibri Light" w:cs="Calibri Light"/>
                <w:sz w:val="22"/>
                <w:szCs w:val="22"/>
              </w:rPr>
            </w:pPr>
            <w:r w:rsidRPr="006A7971">
              <w:rPr>
                <w:rFonts w:ascii="Calibri Light" w:hAnsi="Calibri Light" w:cs="Calibri Light"/>
                <w:sz w:val="22"/>
                <w:szCs w:val="22"/>
              </w:rPr>
              <w:t>Darüber hinaus siehe Verfügbarkeitskontrolle.</w:t>
            </w:r>
          </w:p>
        </w:tc>
      </w:tr>
      <w:tr w:rsidR="00965C86" w:rsidRPr="000B70E1" w14:paraId="6DC8573D" w14:textId="77777777" w:rsidTr="00511E59">
        <w:trPr>
          <w:trHeight w:val="500"/>
        </w:trPr>
        <w:tc>
          <w:tcPr>
            <w:tcW w:w="2169" w:type="dxa"/>
            <w:shd w:val="clear" w:color="auto" w:fill="auto"/>
          </w:tcPr>
          <w:p w14:paraId="390DAE6D" w14:textId="239E190B" w:rsidR="00965C86" w:rsidRPr="006A7971" w:rsidRDefault="00965C86" w:rsidP="00965C86">
            <w:pPr>
              <w:rPr>
                <w:rFonts w:ascii="Calibri Light" w:hAnsi="Calibri Light" w:cs="Calibri Light"/>
                <w:b/>
                <w:sz w:val="22"/>
                <w:szCs w:val="22"/>
              </w:rPr>
            </w:pPr>
            <w:r w:rsidRPr="006A7971">
              <w:rPr>
                <w:rFonts w:ascii="Calibri Light" w:hAnsi="Calibri Light" w:cs="Calibri Light"/>
                <w:b/>
                <w:sz w:val="22"/>
                <w:szCs w:val="22"/>
              </w:rPr>
              <w:t>Wiederherstellbarkeit</w:t>
            </w:r>
          </w:p>
        </w:tc>
        <w:tc>
          <w:tcPr>
            <w:tcW w:w="9171" w:type="dxa"/>
            <w:shd w:val="clear" w:color="auto" w:fill="auto"/>
          </w:tcPr>
          <w:p w14:paraId="6C96EAC6" w14:textId="77777777" w:rsidR="00965C86" w:rsidRPr="006A7971" w:rsidRDefault="00965C86" w:rsidP="00965C86">
            <w:pPr>
              <w:pStyle w:val="Listenabsatz"/>
              <w:numPr>
                <w:ilvl w:val="0"/>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Bei internen Verwaltungssystemen des Serviceproviders:</w:t>
            </w:r>
          </w:p>
          <w:p w14:paraId="74B9A5BD" w14:textId="77777777" w:rsidR="00965C86" w:rsidRPr="006A7971" w:rsidRDefault="00965C86" w:rsidP="00965C86">
            <w:pPr>
              <w:pStyle w:val="Listenabsatz"/>
              <w:numPr>
                <w:ilvl w:val="1"/>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Daten werden physikalisch oder logisch von anderen Daten getrennt gespeichert.</w:t>
            </w:r>
          </w:p>
          <w:p w14:paraId="11184584" w14:textId="77777777" w:rsidR="00965C86" w:rsidRPr="006A7971" w:rsidRDefault="00965C86" w:rsidP="00965C86">
            <w:pPr>
              <w:pStyle w:val="Listenabsatz"/>
              <w:numPr>
                <w:ilvl w:val="1"/>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Die Datensicherung erfolgt ebenfalls auf logisch und/oder physikalisch getrennten Systemen.</w:t>
            </w:r>
          </w:p>
          <w:p w14:paraId="6B2F842F" w14:textId="77777777" w:rsidR="00965C86" w:rsidRPr="006A7971" w:rsidRDefault="00965C86" w:rsidP="00965C86">
            <w:pPr>
              <w:pStyle w:val="Listenabsatz"/>
              <w:numPr>
                <w:ilvl w:val="0"/>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 xml:space="preserve">Server </w:t>
            </w:r>
            <w:proofErr w:type="spellStart"/>
            <w:r w:rsidRPr="006A7971">
              <w:rPr>
                <w:rFonts w:ascii="Calibri Light" w:hAnsi="Calibri Light" w:cs="Calibri Light"/>
                <w:sz w:val="22"/>
                <w:szCs w:val="22"/>
              </w:rPr>
              <w:t>GroupKom</w:t>
            </w:r>
            <w:proofErr w:type="spellEnd"/>
            <w:r w:rsidRPr="006A7971">
              <w:rPr>
                <w:rFonts w:ascii="Calibri Light" w:hAnsi="Calibri Light" w:cs="Calibri Light"/>
                <w:sz w:val="22"/>
                <w:szCs w:val="22"/>
              </w:rPr>
              <w:t>:</w:t>
            </w:r>
          </w:p>
          <w:p w14:paraId="65439C19" w14:textId="18EEF7DD" w:rsidR="00965C86" w:rsidRPr="006A7971" w:rsidRDefault="00965C86" w:rsidP="00965C86">
            <w:pPr>
              <w:pStyle w:val="Listenabsatz"/>
              <w:numPr>
                <w:ilvl w:val="1"/>
                <w:numId w:val="27"/>
              </w:numPr>
              <w:overflowPunct w:val="0"/>
              <w:autoSpaceDE w:val="0"/>
              <w:autoSpaceDN w:val="0"/>
              <w:adjustRightInd w:val="0"/>
              <w:spacing w:after="0"/>
              <w:contextualSpacing/>
              <w:textAlignment w:val="baseline"/>
              <w:rPr>
                <w:rFonts w:ascii="Calibri Light" w:hAnsi="Calibri Light" w:cs="Calibri Light"/>
                <w:sz w:val="22"/>
                <w:szCs w:val="22"/>
              </w:rPr>
            </w:pPr>
            <w:r w:rsidRPr="006A7971">
              <w:rPr>
                <w:rFonts w:ascii="Calibri Light" w:hAnsi="Calibri Light" w:cs="Calibri Light"/>
                <w:sz w:val="22"/>
                <w:szCs w:val="22"/>
              </w:rPr>
              <w:t>Erstellen der Backups für Cloud Server, alle 24 Std.: http://blog.bacula.org</w:t>
            </w:r>
          </w:p>
        </w:tc>
      </w:tr>
    </w:tbl>
    <w:p w14:paraId="39C7B3C0" w14:textId="17C637E7" w:rsidR="00EC478D" w:rsidRDefault="00EC478D" w:rsidP="00A60DEA">
      <w:pPr>
        <w:rPr>
          <w:rFonts w:ascii="Calibri" w:hAnsi="Calibri"/>
          <w:sz w:val="22"/>
          <w:szCs w:val="22"/>
        </w:rPr>
      </w:pPr>
    </w:p>
    <w:p w14:paraId="2A5B54F0" w14:textId="0CD641A0" w:rsidR="001A0D51" w:rsidRDefault="001A0D51" w:rsidP="00A60DEA">
      <w:pPr>
        <w:rPr>
          <w:rFonts w:ascii="Calibri" w:hAnsi="Calibri"/>
          <w:sz w:val="22"/>
          <w:szCs w:val="22"/>
        </w:rPr>
      </w:pPr>
    </w:p>
    <w:p w14:paraId="12A040B7" w14:textId="28DF58B1" w:rsidR="001A0D51" w:rsidRDefault="001A0D51" w:rsidP="00A60DEA">
      <w:pPr>
        <w:rPr>
          <w:rFonts w:ascii="Calibri" w:hAnsi="Calibri"/>
          <w:sz w:val="22"/>
          <w:szCs w:val="22"/>
        </w:rPr>
      </w:pPr>
    </w:p>
    <w:p w14:paraId="1B5A3839" w14:textId="6F2BA5D7" w:rsidR="001A0D51" w:rsidRDefault="001A0D51" w:rsidP="00A60DEA">
      <w:pPr>
        <w:rPr>
          <w:rFonts w:ascii="Calibri" w:hAnsi="Calibri"/>
          <w:sz w:val="22"/>
          <w:szCs w:val="22"/>
        </w:rPr>
      </w:pPr>
    </w:p>
    <w:p w14:paraId="78861FB7" w14:textId="4C7B9E00" w:rsidR="001A0D51" w:rsidRDefault="001A0D51" w:rsidP="00A60DEA">
      <w:pPr>
        <w:rPr>
          <w:rFonts w:ascii="Calibri" w:hAnsi="Calibri"/>
          <w:sz w:val="22"/>
          <w:szCs w:val="22"/>
        </w:rPr>
      </w:pPr>
    </w:p>
    <w:p w14:paraId="3D693CD8" w14:textId="094FF1F4" w:rsidR="001A0D51" w:rsidRDefault="001A0D51" w:rsidP="00A60DEA">
      <w:pPr>
        <w:rPr>
          <w:rFonts w:ascii="Calibri" w:hAnsi="Calibri"/>
          <w:sz w:val="22"/>
          <w:szCs w:val="22"/>
        </w:rPr>
      </w:pPr>
    </w:p>
    <w:p w14:paraId="5B01DC0E" w14:textId="7163EAB0" w:rsidR="001A0D51" w:rsidRDefault="001A0D51" w:rsidP="00A60DEA">
      <w:pPr>
        <w:rPr>
          <w:rFonts w:ascii="Calibri" w:hAnsi="Calibri"/>
          <w:sz w:val="22"/>
          <w:szCs w:val="22"/>
        </w:rPr>
      </w:pPr>
    </w:p>
    <w:p w14:paraId="212F4778" w14:textId="2DD57EDE" w:rsidR="001A0D51" w:rsidRDefault="001A0D51" w:rsidP="00A60DEA">
      <w:pPr>
        <w:rPr>
          <w:rFonts w:ascii="Calibri" w:hAnsi="Calibri"/>
          <w:sz w:val="22"/>
          <w:szCs w:val="22"/>
        </w:rPr>
      </w:pPr>
    </w:p>
    <w:p w14:paraId="7270CDEE" w14:textId="6C992802" w:rsidR="001A0D51" w:rsidRDefault="001A0D51" w:rsidP="00A60DEA">
      <w:pPr>
        <w:rPr>
          <w:rFonts w:ascii="Calibri" w:hAnsi="Calibri"/>
          <w:sz w:val="22"/>
          <w:szCs w:val="22"/>
        </w:rPr>
      </w:pPr>
    </w:p>
    <w:p w14:paraId="4AA0BB01" w14:textId="1332ECF5" w:rsidR="001A0D51" w:rsidRDefault="001A0D51" w:rsidP="00A60DEA">
      <w:pPr>
        <w:rPr>
          <w:rFonts w:ascii="Calibri" w:hAnsi="Calibri"/>
          <w:sz w:val="22"/>
          <w:szCs w:val="22"/>
        </w:rPr>
      </w:pPr>
    </w:p>
    <w:p w14:paraId="23B93372" w14:textId="12F757FC" w:rsidR="001A0D51" w:rsidRDefault="001A0D51" w:rsidP="00A60DEA">
      <w:pPr>
        <w:rPr>
          <w:rFonts w:ascii="Calibri" w:hAnsi="Calibri"/>
          <w:sz w:val="22"/>
          <w:szCs w:val="22"/>
        </w:rPr>
      </w:pPr>
    </w:p>
    <w:p w14:paraId="35F72189" w14:textId="64CE4714" w:rsidR="001A0D51" w:rsidRDefault="001A0D51" w:rsidP="00A60DEA">
      <w:pPr>
        <w:rPr>
          <w:rFonts w:ascii="Calibri" w:hAnsi="Calibri"/>
          <w:sz w:val="22"/>
          <w:szCs w:val="22"/>
        </w:rPr>
      </w:pPr>
    </w:p>
    <w:p w14:paraId="5889C0F3" w14:textId="37BC1FB1" w:rsidR="001A0D51" w:rsidRDefault="001A0D51" w:rsidP="00A60DEA">
      <w:pPr>
        <w:rPr>
          <w:rFonts w:ascii="Calibri" w:hAnsi="Calibri"/>
          <w:sz w:val="22"/>
          <w:szCs w:val="22"/>
        </w:rPr>
      </w:pPr>
    </w:p>
    <w:p w14:paraId="471894FA" w14:textId="15182632" w:rsidR="001A0D51" w:rsidRDefault="001A0D51" w:rsidP="00A60DEA">
      <w:pPr>
        <w:rPr>
          <w:rFonts w:ascii="Calibri" w:hAnsi="Calibri"/>
          <w:sz w:val="22"/>
          <w:szCs w:val="22"/>
        </w:rPr>
      </w:pPr>
    </w:p>
    <w:p w14:paraId="5A7E0ACE" w14:textId="307154FB" w:rsidR="001A0D51" w:rsidRDefault="001A0D51" w:rsidP="00A60DEA">
      <w:pPr>
        <w:rPr>
          <w:rFonts w:ascii="Calibri" w:hAnsi="Calibri"/>
          <w:sz w:val="22"/>
          <w:szCs w:val="22"/>
        </w:rPr>
      </w:pPr>
    </w:p>
    <w:p w14:paraId="06D5FA5A" w14:textId="77777777" w:rsidR="001A0D51" w:rsidRDefault="001A0D51" w:rsidP="00A60DEA">
      <w:pPr>
        <w:rPr>
          <w:rFonts w:ascii="Calibri" w:hAnsi="Calibri"/>
          <w:sz w:val="22"/>
          <w:szCs w:val="22"/>
        </w:rPr>
      </w:pPr>
    </w:p>
    <w:p w14:paraId="3D479881" w14:textId="77777777" w:rsidR="00456B04" w:rsidRDefault="00456B04" w:rsidP="00A60DEA">
      <w:pPr>
        <w:rPr>
          <w:rFonts w:ascii="Calibri" w:hAnsi="Calibri"/>
          <w:sz w:val="22"/>
          <w:szCs w:val="22"/>
        </w:rPr>
      </w:pPr>
    </w:p>
    <w:tbl>
      <w:tblPr>
        <w:tblW w:w="11340" w:type="dxa"/>
        <w:tblInd w:w="-10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567"/>
        <w:gridCol w:w="10773"/>
      </w:tblGrid>
      <w:tr w:rsidR="00456B04" w:rsidRPr="000B70E1" w14:paraId="1B0710FE" w14:textId="77777777" w:rsidTr="00F3713A">
        <w:trPr>
          <w:trHeight w:val="240"/>
        </w:trPr>
        <w:tc>
          <w:tcPr>
            <w:tcW w:w="11340" w:type="dxa"/>
            <w:gridSpan w:val="2"/>
            <w:shd w:val="clear" w:color="auto" w:fill="auto"/>
          </w:tcPr>
          <w:p w14:paraId="7EB258D6" w14:textId="77777777" w:rsidR="00456B04" w:rsidRPr="006850B0" w:rsidRDefault="00456B04" w:rsidP="00456B04">
            <w:pPr>
              <w:pStyle w:val="berschrift2"/>
              <w:numPr>
                <w:ilvl w:val="0"/>
                <w:numId w:val="0"/>
              </w:numPr>
              <w:spacing w:before="0"/>
              <w:ind w:left="576" w:hanging="576"/>
              <w:rPr>
                <w:b/>
                <w:sz w:val="22"/>
              </w:rPr>
            </w:pPr>
            <w:r>
              <w:rPr>
                <w:sz w:val="22"/>
              </w:rPr>
              <w:lastRenderedPageBreak/>
              <w:t xml:space="preserve">     </w:t>
            </w:r>
            <w:r w:rsidRPr="006850B0">
              <w:rPr>
                <w:b/>
                <w:sz w:val="22"/>
                <w:lang w:val="de-DE"/>
              </w:rPr>
              <w:t>Artikel 32 DSGVO – Sicherheit der Verarbeitung</w:t>
            </w:r>
          </w:p>
        </w:tc>
      </w:tr>
      <w:tr w:rsidR="00456B04" w:rsidRPr="000B70E1" w14:paraId="036BEB30" w14:textId="77777777" w:rsidTr="002F2608">
        <w:trPr>
          <w:trHeight w:val="500"/>
        </w:trPr>
        <w:tc>
          <w:tcPr>
            <w:tcW w:w="567" w:type="dxa"/>
            <w:shd w:val="clear" w:color="auto" w:fill="auto"/>
          </w:tcPr>
          <w:p w14:paraId="79238E80" w14:textId="77777777" w:rsidR="00456B04" w:rsidRPr="006D139B" w:rsidRDefault="00F3713A" w:rsidP="00307881">
            <w:pPr>
              <w:rPr>
                <w:rFonts w:ascii="Calibri Light" w:hAnsi="Calibri Light" w:cs="Calibri Light"/>
                <w:b/>
                <w:sz w:val="22"/>
                <w:szCs w:val="22"/>
              </w:rPr>
            </w:pPr>
            <w:r>
              <w:rPr>
                <w:rFonts w:ascii="Calibri Light" w:hAnsi="Calibri Light" w:cs="Calibri Light"/>
                <w:b/>
                <w:sz w:val="22"/>
                <w:szCs w:val="22"/>
              </w:rPr>
              <w:t>(1)</w:t>
            </w:r>
          </w:p>
        </w:tc>
        <w:tc>
          <w:tcPr>
            <w:tcW w:w="10773" w:type="dxa"/>
            <w:shd w:val="clear" w:color="auto" w:fill="auto"/>
          </w:tcPr>
          <w:p w14:paraId="641EC779" w14:textId="77777777" w:rsidR="00F3713A" w:rsidRPr="00307881" w:rsidRDefault="00F3713A" w:rsidP="00F3713A">
            <w:pPr>
              <w:spacing w:before="240" w:after="240"/>
              <w:jc w:val="left"/>
              <w:textAlignment w:val="baseline"/>
              <w:rPr>
                <w:rFonts w:ascii="Calibri Light" w:hAnsi="Calibri Light" w:cs="Calibri Light"/>
                <w:color w:val="333333"/>
                <w:sz w:val="24"/>
                <w:szCs w:val="24"/>
              </w:rPr>
            </w:pPr>
            <w:r w:rsidRPr="00307881">
              <w:rPr>
                <w:rFonts w:ascii="Calibri Light" w:hAnsi="Calibri Light" w:cs="Calibri Light"/>
                <w:color w:val="333333"/>
                <w:sz w:val="24"/>
              </w:rP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unter anderem Folgendes ein:</w:t>
            </w:r>
          </w:p>
          <w:p w14:paraId="0BD75A48" w14:textId="77777777" w:rsidR="00F3713A" w:rsidRPr="00307881" w:rsidRDefault="00F3713A" w:rsidP="00520A5A">
            <w:pPr>
              <w:numPr>
                <w:ilvl w:val="1"/>
                <w:numId w:val="21"/>
              </w:numPr>
              <w:spacing w:after="0"/>
              <w:jc w:val="left"/>
              <w:textAlignment w:val="baseline"/>
              <w:rPr>
                <w:rFonts w:ascii="Calibri Light" w:hAnsi="Calibri Light" w:cs="Calibri Light"/>
                <w:color w:val="333333"/>
                <w:sz w:val="24"/>
              </w:rPr>
            </w:pPr>
            <w:r w:rsidRPr="00307881">
              <w:rPr>
                <w:rFonts w:ascii="Calibri Light" w:hAnsi="Calibri Light" w:cs="Calibri Light"/>
                <w:color w:val="333333"/>
                <w:sz w:val="24"/>
              </w:rPr>
              <w:t>die Pseudonymisierung und Verschlüsselung personenbezogener Daten;</w:t>
            </w:r>
          </w:p>
          <w:p w14:paraId="5FAF3028" w14:textId="77777777" w:rsidR="00F3713A" w:rsidRPr="00307881" w:rsidRDefault="00F3713A" w:rsidP="00520A5A">
            <w:pPr>
              <w:numPr>
                <w:ilvl w:val="1"/>
                <w:numId w:val="21"/>
              </w:numPr>
              <w:spacing w:after="0"/>
              <w:jc w:val="left"/>
              <w:textAlignment w:val="baseline"/>
              <w:rPr>
                <w:rFonts w:ascii="Calibri Light" w:hAnsi="Calibri Light" w:cs="Calibri Light"/>
                <w:color w:val="333333"/>
                <w:sz w:val="24"/>
              </w:rPr>
            </w:pPr>
            <w:r w:rsidRPr="00307881">
              <w:rPr>
                <w:rFonts w:ascii="Calibri Light" w:hAnsi="Calibri Light" w:cs="Calibri Light"/>
                <w:color w:val="333333"/>
                <w:sz w:val="24"/>
              </w:rPr>
              <w:t>die Fähigkeit, die Vertraulichkeit, Integrität, Verfügbarkeit und Belastbarkeit der Systeme und Dienste im Zusammenhang mit der Verarbeitung auf Dauer sicherzustellen;</w:t>
            </w:r>
          </w:p>
          <w:p w14:paraId="5ED74A9E" w14:textId="77777777" w:rsidR="00F3713A" w:rsidRPr="00307881" w:rsidRDefault="00F3713A" w:rsidP="00520A5A">
            <w:pPr>
              <w:numPr>
                <w:ilvl w:val="1"/>
                <w:numId w:val="21"/>
              </w:numPr>
              <w:spacing w:after="0"/>
              <w:jc w:val="left"/>
              <w:textAlignment w:val="baseline"/>
              <w:rPr>
                <w:rFonts w:ascii="Calibri Light" w:hAnsi="Calibri Light" w:cs="Calibri Light"/>
                <w:color w:val="333333"/>
                <w:sz w:val="24"/>
              </w:rPr>
            </w:pPr>
            <w:r w:rsidRPr="00307881">
              <w:rPr>
                <w:rFonts w:ascii="Calibri Light" w:hAnsi="Calibri Light" w:cs="Calibri Light"/>
                <w:color w:val="333333"/>
                <w:sz w:val="24"/>
              </w:rPr>
              <w:t>die Fähigkeit, die Verfügbarkeit der personenbezogenen Daten und den Zugang zu ihnen bei einem physischen oder technischen Zwischenfall rasch wiederherzustellen;</w:t>
            </w:r>
          </w:p>
          <w:p w14:paraId="0456724F" w14:textId="77777777" w:rsidR="00456B04" w:rsidRPr="00307881" w:rsidRDefault="00F3713A" w:rsidP="00520A5A">
            <w:pPr>
              <w:numPr>
                <w:ilvl w:val="1"/>
                <w:numId w:val="21"/>
              </w:numPr>
              <w:spacing w:after="240"/>
              <w:jc w:val="left"/>
              <w:textAlignment w:val="baseline"/>
              <w:rPr>
                <w:rFonts w:ascii="Calibri Light" w:hAnsi="Calibri Light" w:cs="Calibri Light"/>
                <w:i/>
                <w:sz w:val="24"/>
                <w:szCs w:val="22"/>
              </w:rPr>
            </w:pPr>
            <w:r w:rsidRPr="00307881">
              <w:rPr>
                <w:rFonts w:ascii="Calibri Light" w:hAnsi="Calibri Light" w:cs="Calibri Light"/>
                <w:color w:val="333333"/>
                <w:sz w:val="24"/>
              </w:rPr>
              <w:t>ein Verfahren zur regelmäßigen Überprüfung, Bewertung und Evaluierung der Wirksamkeit der technischen und organisatorischen Maßnahmen zur Gewährleistung der Sicherheit der Verarbeitung.</w:t>
            </w:r>
          </w:p>
        </w:tc>
      </w:tr>
      <w:tr w:rsidR="00F3713A" w:rsidRPr="000B70E1" w14:paraId="0F5D9026" w14:textId="77777777" w:rsidTr="002F2608">
        <w:trPr>
          <w:trHeight w:val="500"/>
        </w:trPr>
        <w:tc>
          <w:tcPr>
            <w:tcW w:w="567" w:type="dxa"/>
            <w:shd w:val="clear" w:color="auto" w:fill="auto"/>
          </w:tcPr>
          <w:p w14:paraId="5E2A4389" w14:textId="77777777" w:rsidR="00F3713A" w:rsidRDefault="00F3713A" w:rsidP="00307881">
            <w:pPr>
              <w:rPr>
                <w:rFonts w:ascii="Calibri Light" w:hAnsi="Calibri Light" w:cs="Calibri Light"/>
                <w:b/>
                <w:sz w:val="22"/>
                <w:szCs w:val="22"/>
              </w:rPr>
            </w:pPr>
            <w:r>
              <w:rPr>
                <w:rFonts w:ascii="Calibri Light" w:hAnsi="Calibri Light" w:cs="Calibri Light"/>
                <w:b/>
                <w:sz w:val="22"/>
                <w:szCs w:val="22"/>
              </w:rPr>
              <w:t>(2)</w:t>
            </w:r>
          </w:p>
        </w:tc>
        <w:tc>
          <w:tcPr>
            <w:tcW w:w="10773" w:type="dxa"/>
            <w:shd w:val="clear" w:color="auto" w:fill="auto"/>
          </w:tcPr>
          <w:p w14:paraId="166DDA54" w14:textId="77777777" w:rsidR="00F3713A" w:rsidRPr="00307881" w:rsidRDefault="00F3713A" w:rsidP="00F3713A">
            <w:pPr>
              <w:spacing w:before="240" w:after="240"/>
              <w:jc w:val="left"/>
              <w:textAlignment w:val="baseline"/>
              <w:rPr>
                <w:rFonts w:ascii="Calibri Light" w:hAnsi="Calibri Light" w:cs="Calibri Light"/>
                <w:color w:val="333333"/>
                <w:sz w:val="24"/>
              </w:rPr>
            </w:pPr>
            <w:r w:rsidRPr="00307881">
              <w:rPr>
                <w:rFonts w:ascii="Calibri Light" w:hAnsi="Calibri Light" w:cs="Calibri Light"/>
                <w:color w:val="333333"/>
                <w:sz w:val="24"/>
              </w:rPr>
              <w:t>Bei der Beurteilung des angemessenen Schutzniveaus sind insbesondere die Risiken zu berücksichtigen, die mit der Verarbeitung – insbesondere durch Vernichtung, Verlust oder Veränderung, ob unbeabsichtigt oder unrechtmäßig, oder unbefugte Offenlegung von beziehungsweise unbefugten Zugang zu personenbezogenen Daten, die übermittelt, gespeichert oder auf andere Weise verarbeitet wurden – verbunden sind.</w:t>
            </w:r>
          </w:p>
        </w:tc>
      </w:tr>
      <w:tr w:rsidR="00F3713A" w:rsidRPr="000B70E1" w14:paraId="3D695E1B" w14:textId="77777777" w:rsidTr="002F2608">
        <w:trPr>
          <w:trHeight w:val="500"/>
        </w:trPr>
        <w:tc>
          <w:tcPr>
            <w:tcW w:w="567" w:type="dxa"/>
            <w:shd w:val="clear" w:color="auto" w:fill="auto"/>
          </w:tcPr>
          <w:p w14:paraId="136FCE29" w14:textId="77777777" w:rsidR="00F3713A" w:rsidRDefault="00F3713A" w:rsidP="00307881">
            <w:pPr>
              <w:rPr>
                <w:rFonts w:ascii="Calibri Light" w:hAnsi="Calibri Light" w:cs="Calibri Light"/>
                <w:b/>
                <w:sz w:val="22"/>
                <w:szCs w:val="22"/>
              </w:rPr>
            </w:pPr>
            <w:r>
              <w:rPr>
                <w:rFonts w:ascii="Calibri Light" w:hAnsi="Calibri Light" w:cs="Calibri Light"/>
                <w:b/>
                <w:sz w:val="22"/>
                <w:szCs w:val="22"/>
              </w:rPr>
              <w:t>(3)</w:t>
            </w:r>
          </w:p>
        </w:tc>
        <w:tc>
          <w:tcPr>
            <w:tcW w:w="10773" w:type="dxa"/>
            <w:shd w:val="clear" w:color="auto" w:fill="auto"/>
          </w:tcPr>
          <w:p w14:paraId="4344B1E4" w14:textId="77777777" w:rsidR="00F3713A" w:rsidRPr="00307881" w:rsidRDefault="00F3713A" w:rsidP="00F3713A">
            <w:pPr>
              <w:spacing w:before="240"/>
              <w:jc w:val="left"/>
              <w:textAlignment w:val="baseline"/>
              <w:rPr>
                <w:rFonts w:ascii="Calibri Light" w:hAnsi="Calibri Light" w:cs="Calibri Light"/>
                <w:color w:val="333333"/>
                <w:sz w:val="24"/>
              </w:rPr>
            </w:pPr>
            <w:r w:rsidRPr="00307881">
              <w:rPr>
                <w:rFonts w:ascii="Calibri Light" w:hAnsi="Calibri Light" w:cs="Calibri Light"/>
                <w:color w:val="333333"/>
                <w:sz w:val="24"/>
              </w:rPr>
              <w:t>Die Einhaltung genehmigter Verhaltensregeln gemäß </w:t>
            </w:r>
            <w:r w:rsidRPr="00307881">
              <w:rPr>
                <w:rFonts w:ascii="Calibri Light" w:hAnsi="Calibri Light" w:cs="Calibri Light"/>
                <w:color w:val="333333"/>
                <w:sz w:val="24"/>
                <w:bdr w:val="none" w:sz="0" w:space="0" w:color="auto" w:frame="1"/>
              </w:rPr>
              <w:t>Artikel 40</w:t>
            </w:r>
            <w:r w:rsidRPr="00307881">
              <w:rPr>
                <w:rFonts w:ascii="Calibri Light" w:hAnsi="Calibri Light" w:cs="Calibri Light"/>
                <w:color w:val="333333"/>
                <w:sz w:val="24"/>
              </w:rPr>
              <w:t> oder eines genehmigten Zertifizierungsverfahrens gemäß </w:t>
            </w:r>
            <w:r w:rsidRPr="00307881">
              <w:rPr>
                <w:rFonts w:ascii="Calibri Light" w:hAnsi="Calibri Light" w:cs="Calibri Light"/>
                <w:color w:val="333333"/>
                <w:sz w:val="24"/>
                <w:bdr w:val="none" w:sz="0" w:space="0" w:color="auto" w:frame="1"/>
              </w:rPr>
              <w:t>Artikel 42</w:t>
            </w:r>
            <w:r w:rsidRPr="00307881">
              <w:rPr>
                <w:rFonts w:ascii="Calibri Light" w:hAnsi="Calibri Light" w:cs="Calibri Light"/>
                <w:color w:val="333333"/>
                <w:sz w:val="24"/>
              </w:rPr>
              <w:t> kann als Faktor herangezogen werden, um die Erfüllung der in Absatz 1 des vorliegenden Artikels genannten Anforderungen nachzuweisen.</w:t>
            </w:r>
          </w:p>
        </w:tc>
      </w:tr>
      <w:tr w:rsidR="00F3713A" w:rsidRPr="000B70E1" w14:paraId="48766D99" w14:textId="77777777" w:rsidTr="002F2608">
        <w:trPr>
          <w:trHeight w:val="500"/>
        </w:trPr>
        <w:tc>
          <w:tcPr>
            <w:tcW w:w="567" w:type="dxa"/>
            <w:shd w:val="clear" w:color="auto" w:fill="auto"/>
          </w:tcPr>
          <w:p w14:paraId="0E4C0954" w14:textId="77777777" w:rsidR="00F3713A" w:rsidRDefault="00F3713A" w:rsidP="00307881">
            <w:pPr>
              <w:rPr>
                <w:rFonts w:ascii="Calibri Light" w:hAnsi="Calibri Light" w:cs="Calibri Light"/>
                <w:b/>
                <w:sz w:val="22"/>
                <w:szCs w:val="22"/>
              </w:rPr>
            </w:pPr>
            <w:r>
              <w:rPr>
                <w:rFonts w:ascii="Calibri Light" w:hAnsi="Calibri Light" w:cs="Calibri Light"/>
                <w:b/>
                <w:sz w:val="22"/>
                <w:szCs w:val="22"/>
              </w:rPr>
              <w:t>(4)</w:t>
            </w:r>
          </w:p>
        </w:tc>
        <w:tc>
          <w:tcPr>
            <w:tcW w:w="10773" w:type="dxa"/>
            <w:shd w:val="clear" w:color="auto" w:fill="auto"/>
          </w:tcPr>
          <w:p w14:paraId="160E94FD" w14:textId="77777777" w:rsidR="00F3713A" w:rsidRPr="00307881" w:rsidRDefault="00F3713A" w:rsidP="00F3713A">
            <w:pPr>
              <w:spacing w:before="240" w:after="240"/>
              <w:jc w:val="left"/>
              <w:textAlignment w:val="baseline"/>
              <w:rPr>
                <w:rFonts w:ascii="Calibri Light" w:hAnsi="Calibri Light" w:cs="Calibri Light"/>
                <w:color w:val="333333"/>
                <w:sz w:val="24"/>
              </w:rPr>
            </w:pPr>
            <w:r w:rsidRPr="00307881">
              <w:rPr>
                <w:rFonts w:ascii="Calibri Light" w:hAnsi="Calibri Light" w:cs="Calibri Light"/>
                <w:color w:val="333333"/>
                <w:sz w:val="24"/>
              </w:rPr>
              <w:t>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tc>
      </w:tr>
    </w:tbl>
    <w:p w14:paraId="02576F90" w14:textId="77777777" w:rsidR="00456B04" w:rsidRDefault="00456B04" w:rsidP="00F3713A"/>
    <w:sectPr w:rsidR="00456B04" w:rsidSect="00F261D3">
      <w:headerReference w:type="default" r:id="rId7"/>
      <w:footerReference w:type="default" r:id="rId8"/>
      <w:pgSz w:w="11906" w:h="16838"/>
      <w:pgMar w:top="71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CC43A" w14:textId="77777777" w:rsidR="00067AAE" w:rsidRDefault="00067AAE" w:rsidP="0038519F">
      <w:pPr>
        <w:spacing w:after="0"/>
      </w:pPr>
      <w:r>
        <w:separator/>
      </w:r>
    </w:p>
  </w:endnote>
  <w:endnote w:type="continuationSeparator" w:id="0">
    <w:p w14:paraId="736A8E78" w14:textId="77777777" w:rsidR="00067AAE" w:rsidRDefault="00067AAE" w:rsidP="003851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44FB" w14:textId="6D6AB6EC" w:rsidR="000E0D3A" w:rsidRPr="00BA051E" w:rsidRDefault="00F46019" w:rsidP="000E0D3A">
    <w:pPr>
      <w:pStyle w:val="Fuzeile"/>
      <w:jc w:val="right"/>
      <w:rPr>
        <w:rFonts w:ascii="Calibri" w:hAnsi="Calibri"/>
        <w:lang w:val="de-DE"/>
      </w:rPr>
    </w:pPr>
    <w:hyperlink r:id="rId1" w:history="1">
      <w:r w:rsidR="001E3E74" w:rsidRPr="00F261D3">
        <w:rPr>
          <w:rStyle w:val="Hyperlink"/>
          <w:rFonts w:ascii="Calibri" w:hAnsi="Calibri"/>
          <w:lang w:val="de-DE"/>
        </w:rPr>
        <w:t>datenschutz@evalarm.de</w:t>
      </w:r>
    </w:hyperlink>
    <w:r w:rsidR="004355A9" w:rsidRPr="00F261D3">
      <w:rPr>
        <w:rFonts w:ascii="Calibri" w:hAnsi="Calibri"/>
        <w:lang w:val="de-DE"/>
      </w:rPr>
      <w:tab/>
    </w:r>
    <w:r w:rsidR="00F261D3" w:rsidRPr="00F261D3">
      <w:rPr>
        <w:rFonts w:ascii="Calibri" w:hAnsi="Calibri"/>
        <w:lang w:val="de-DE"/>
      </w:rPr>
      <w:t xml:space="preserve">Seite </w:t>
    </w:r>
    <w:r w:rsidR="00F261D3" w:rsidRPr="00F261D3">
      <w:rPr>
        <w:rFonts w:ascii="Calibri" w:hAnsi="Calibri"/>
        <w:b/>
        <w:bCs/>
        <w:lang w:val="en-US"/>
      </w:rPr>
      <w:fldChar w:fldCharType="begin"/>
    </w:r>
    <w:r w:rsidR="00F261D3" w:rsidRPr="00F261D3">
      <w:rPr>
        <w:rFonts w:ascii="Calibri" w:hAnsi="Calibri"/>
        <w:b/>
        <w:bCs/>
        <w:lang w:val="de-DE"/>
      </w:rPr>
      <w:instrText>PAGE  \* Arabic  \* MERGEFORMAT</w:instrText>
    </w:r>
    <w:r w:rsidR="00F261D3" w:rsidRPr="00F261D3">
      <w:rPr>
        <w:rFonts w:ascii="Calibri" w:hAnsi="Calibri"/>
        <w:b/>
        <w:bCs/>
        <w:lang w:val="en-US"/>
      </w:rPr>
      <w:fldChar w:fldCharType="separate"/>
    </w:r>
    <w:r w:rsidR="007113AC">
      <w:rPr>
        <w:rFonts w:ascii="Calibri" w:hAnsi="Calibri"/>
        <w:b/>
        <w:bCs/>
        <w:noProof/>
        <w:lang w:val="de-DE"/>
      </w:rPr>
      <w:t>1</w:t>
    </w:r>
    <w:r w:rsidR="00F261D3" w:rsidRPr="00F261D3">
      <w:rPr>
        <w:rFonts w:ascii="Calibri" w:hAnsi="Calibri"/>
        <w:b/>
        <w:bCs/>
        <w:lang w:val="en-US"/>
      </w:rPr>
      <w:fldChar w:fldCharType="end"/>
    </w:r>
    <w:r w:rsidR="00F261D3" w:rsidRPr="00F261D3">
      <w:rPr>
        <w:rFonts w:ascii="Calibri" w:hAnsi="Calibri"/>
        <w:lang w:val="de-DE"/>
      </w:rPr>
      <w:t xml:space="preserve"> von </w:t>
    </w:r>
    <w:r w:rsidR="00F261D3" w:rsidRPr="00F261D3">
      <w:rPr>
        <w:rFonts w:ascii="Calibri" w:hAnsi="Calibri"/>
        <w:b/>
        <w:bCs/>
        <w:lang w:val="en-US"/>
      </w:rPr>
      <w:fldChar w:fldCharType="begin"/>
    </w:r>
    <w:r w:rsidR="00F261D3" w:rsidRPr="00F261D3">
      <w:rPr>
        <w:rFonts w:ascii="Calibri" w:hAnsi="Calibri"/>
        <w:b/>
        <w:bCs/>
        <w:lang w:val="de-DE"/>
      </w:rPr>
      <w:instrText>NUMPAGES  \* Arabic  \* MERGEFORMAT</w:instrText>
    </w:r>
    <w:r w:rsidR="00F261D3" w:rsidRPr="00F261D3">
      <w:rPr>
        <w:rFonts w:ascii="Calibri" w:hAnsi="Calibri"/>
        <w:b/>
        <w:bCs/>
        <w:lang w:val="en-US"/>
      </w:rPr>
      <w:fldChar w:fldCharType="separate"/>
    </w:r>
    <w:r w:rsidR="007113AC">
      <w:rPr>
        <w:rFonts w:ascii="Calibri" w:hAnsi="Calibri"/>
        <w:b/>
        <w:bCs/>
        <w:noProof/>
        <w:lang w:val="de-DE"/>
      </w:rPr>
      <w:t>3</w:t>
    </w:r>
    <w:r w:rsidR="00F261D3" w:rsidRPr="00F261D3">
      <w:rPr>
        <w:rFonts w:ascii="Calibri" w:hAnsi="Calibri"/>
        <w:b/>
        <w:bCs/>
        <w:lang w:val="en-US"/>
      </w:rPr>
      <w:fldChar w:fldCharType="end"/>
    </w:r>
    <w:r w:rsidR="004355A9" w:rsidRPr="00F261D3">
      <w:rPr>
        <w:rFonts w:ascii="Calibri" w:hAnsi="Calibri"/>
        <w:lang w:val="de-DE"/>
      </w:rPr>
      <w:tab/>
    </w:r>
    <w:r w:rsidR="00375E53">
      <w:rPr>
        <w:rFonts w:ascii="Calibri" w:hAnsi="Calibri"/>
      </w:rPr>
      <w:t>Stand 0</w:t>
    </w:r>
    <w:r w:rsidR="00BA051E">
      <w:rPr>
        <w:rFonts w:ascii="Calibri" w:hAnsi="Calibri"/>
        <w:lang w:val="de-DE"/>
      </w:rPr>
      <w:t>5</w:t>
    </w:r>
    <w:r w:rsidR="000E0D3A" w:rsidRPr="00B96EB5">
      <w:rPr>
        <w:rFonts w:ascii="Calibri" w:hAnsi="Calibri"/>
      </w:rPr>
      <w:t>/20</w:t>
    </w:r>
    <w:r w:rsidR="00BA051E">
      <w:rPr>
        <w:rFonts w:ascii="Calibri" w:hAnsi="Calibri"/>
        <w:lang w:val="de-D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A31D9" w14:textId="77777777" w:rsidR="00067AAE" w:rsidRDefault="00067AAE" w:rsidP="0038519F">
      <w:pPr>
        <w:spacing w:after="0"/>
      </w:pPr>
      <w:r>
        <w:separator/>
      </w:r>
    </w:p>
  </w:footnote>
  <w:footnote w:type="continuationSeparator" w:id="0">
    <w:p w14:paraId="05B5D6B7" w14:textId="77777777" w:rsidR="00067AAE" w:rsidRDefault="00067AAE" w:rsidP="003851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50DD" w14:textId="77777777" w:rsidR="00F261D3" w:rsidRDefault="00B4195D">
    <w:pPr>
      <w:pStyle w:val="Kopfzeile"/>
    </w:pPr>
    <w:r>
      <w:rPr>
        <w:noProof/>
        <w:lang w:val="de-DE" w:eastAsia="de-DE"/>
      </w:rPr>
      <w:drawing>
        <wp:anchor distT="0" distB="0" distL="114300" distR="114300" simplePos="0" relativeHeight="251657728" behindDoc="0" locked="0" layoutInCell="1" allowOverlap="1" wp14:anchorId="2BF2B37F" wp14:editId="18DCD280">
          <wp:simplePos x="0" y="0"/>
          <wp:positionH relativeFrom="column">
            <wp:posOffset>1874520</wp:posOffset>
          </wp:positionH>
          <wp:positionV relativeFrom="paragraph">
            <wp:posOffset>-389890</wp:posOffset>
          </wp:positionV>
          <wp:extent cx="2000250" cy="561975"/>
          <wp:effectExtent l="0" t="0" r="0" b="0"/>
          <wp:wrapNone/>
          <wp:docPr id="1" name="Bild 1" descr="unnam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0E6"/>
    <w:multiLevelType w:val="hybridMultilevel"/>
    <w:tmpl w:val="D59C4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111FC"/>
    <w:multiLevelType w:val="hybridMultilevel"/>
    <w:tmpl w:val="3B42D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A085E"/>
    <w:multiLevelType w:val="multilevel"/>
    <w:tmpl w:val="3D704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75E8E"/>
    <w:multiLevelType w:val="hybridMultilevel"/>
    <w:tmpl w:val="4C7EDE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405C9"/>
    <w:multiLevelType w:val="hybridMultilevel"/>
    <w:tmpl w:val="615A5222"/>
    <w:lvl w:ilvl="0" w:tplc="034CC470">
      <w:numFmt w:val="bullet"/>
      <w:lvlText w:val="•"/>
      <w:lvlJc w:val="left"/>
      <w:pPr>
        <w:ind w:left="792" w:hanging="706"/>
      </w:pPr>
      <w:rPr>
        <w:rFonts w:ascii="Calibri" w:eastAsia="Times New Roman" w:hAnsi="Calibri" w:cs="Calibri" w:hint="default"/>
      </w:rPr>
    </w:lvl>
    <w:lvl w:ilvl="1" w:tplc="04070003">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5" w15:restartNumberingAfterBreak="0">
    <w:nsid w:val="0D122775"/>
    <w:multiLevelType w:val="multilevel"/>
    <w:tmpl w:val="F0DE3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590DF8"/>
    <w:multiLevelType w:val="hybridMultilevel"/>
    <w:tmpl w:val="65F26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07750D"/>
    <w:multiLevelType w:val="hybridMultilevel"/>
    <w:tmpl w:val="97EA5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6D63A4C"/>
    <w:multiLevelType w:val="multilevel"/>
    <w:tmpl w:val="4D4E1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C47FE"/>
    <w:multiLevelType w:val="hybridMultilevel"/>
    <w:tmpl w:val="D7F09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C952E5"/>
    <w:multiLevelType w:val="hybridMultilevel"/>
    <w:tmpl w:val="B5761F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EC654C"/>
    <w:multiLevelType w:val="multilevel"/>
    <w:tmpl w:val="B8FC2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9F2626"/>
    <w:multiLevelType w:val="hybridMultilevel"/>
    <w:tmpl w:val="62CC8C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D04110"/>
    <w:multiLevelType w:val="multilevel"/>
    <w:tmpl w:val="6EFC3CAC"/>
    <w:lvl w:ilvl="0">
      <w:start w:val="1"/>
      <w:numFmt w:val="bullet"/>
      <w:pStyle w:val="Liste-punktiert"/>
      <w:lvlText w:val=""/>
      <w:lvlJc w:val="left"/>
      <w:pPr>
        <w:ind w:left="227" w:hanging="227"/>
      </w:pPr>
      <w:rPr>
        <w:rFonts w:ascii="Wingdings" w:hAnsi="Wingdings" w:hint="default"/>
        <w:color w:val="2A3B8E"/>
        <w:sz w:val="16"/>
      </w:rPr>
    </w:lvl>
    <w:lvl w:ilvl="1">
      <w:start w:val="1"/>
      <w:numFmt w:val="bullet"/>
      <w:lvlText w:val="–"/>
      <w:lvlJc w:val="left"/>
      <w:pPr>
        <w:ind w:left="851" w:hanging="284"/>
      </w:pPr>
      <w:rPr>
        <w:rFonts w:ascii="Cambria" w:hAnsi="Cambria" w:hint="default"/>
        <w:color w:val="2A3B8E"/>
      </w:rPr>
    </w:lvl>
    <w:lvl w:ilvl="2">
      <w:start w:val="1"/>
      <w:numFmt w:val="bullet"/>
      <w:lvlText w:val=""/>
      <w:lvlJc w:val="left"/>
      <w:pPr>
        <w:ind w:left="1418" w:hanging="284"/>
      </w:pPr>
      <w:rPr>
        <w:rFonts w:ascii="Symbol" w:hAnsi="Symbol" w:hint="default"/>
        <w:color w:val="2A3B8E"/>
        <w:sz w:val="18"/>
      </w:rPr>
    </w:lvl>
    <w:lvl w:ilvl="3">
      <w:start w:val="1"/>
      <w:numFmt w:val="bullet"/>
      <w:lvlText w:val="–"/>
      <w:lvlJc w:val="left"/>
      <w:pPr>
        <w:ind w:left="1985" w:hanging="284"/>
      </w:pPr>
      <w:rPr>
        <w:rFonts w:ascii="Cambria" w:hAnsi="Cambria" w:hint="default"/>
        <w:color w:val="2A3B8E"/>
      </w:rPr>
    </w:lvl>
    <w:lvl w:ilvl="4">
      <w:start w:val="1"/>
      <w:numFmt w:val="bullet"/>
      <w:lvlText w:val=""/>
      <w:lvlJc w:val="left"/>
      <w:pPr>
        <w:ind w:left="2665" w:hanging="397"/>
      </w:pPr>
      <w:rPr>
        <w:rFonts w:ascii="Wingdings" w:hAnsi="Wingdings" w:hint="default"/>
        <w:color w:val="2A3B8E"/>
      </w:rPr>
    </w:lvl>
    <w:lvl w:ilvl="5">
      <w:start w:val="1"/>
      <w:numFmt w:val="bullet"/>
      <w:lvlText w:val="–"/>
      <w:lvlJc w:val="left"/>
      <w:pPr>
        <w:ind w:left="3232" w:hanging="397"/>
      </w:pPr>
      <w:rPr>
        <w:rFonts w:ascii="Cambria" w:hAnsi="Cambria" w:hint="default"/>
        <w:color w:val="2A3B8E"/>
      </w:rPr>
    </w:lvl>
    <w:lvl w:ilvl="6">
      <w:start w:val="1"/>
      <w:numFmt w:val="bullet"/>
      <w:lvlText w:val=""/>
      <w:lvlJc w:val="left"/>
      <w:pPr>
        <w:ind w:left="3799" w:hanging="397"/>
      </w:pPr>
      <w:rPr>
        <w:rFonts w:ascii="Symbol" w:hAnsi="Symbol" w:hint="default"/>
        <w:color w:val="2A3B8E"/>
      </w:rPr>
    </w:lvl>
    <w:lvl w:ilvl="7">
      <w:start w:val="1"/>
      <w:numFmt w:val="bullet"/>
      <w:lvlText w:val="o"/>
      <w:lvlJc w:val="left"/>
      <w:pPr>
        <w:ind w:left="4366" w:hanging="397"/>
      </w:pPr>
      <w:rPr>
        <w:rFonts w:ascii="Courier New" w:hAnsi="Courier New" w:hint="default"/>
        <w:color w:val="2A3B8E"/>
      </w:rPr>
    </w:lvl>
    <w:lvl w:ilvl="8">
      <w:start w:val="1"/>
      <w:numFmt w:val="bullet"/>
      <w:lvlText w:val=""/>
      <w:lvlJc w:val="left"/>
      <w:pPr>
        <w:ind w:left="4933" w:hanging="397"/>
      </w:pPr>
      <w:rPr>
        <w:rFonts w:ascii="Wingdings" w:hAnsi="Wingdings" w:hint="default"/>
        <w:color w:val="2A3B8E"/>
      </w:rPr>
    </w:lvl>
  </w:abstractNum>
  <w:abstractNum w:abstractNumId="15" w15:restartNumberingAfterBreak="0">
    <w:nsid w:val="507E42A1"/>
    <w:multiLevelType w:val="hybridMultilevel"/>
    <w:tmpl w:val="05362B52"/>
    <w:lvl w:ilvl="0" w:tplc="04070001">
      <w:start w:val="1"/>
      <w:numFmt w:val="bullet"/>
      <w:lvlText w:val=""/>
      <w:lvlJc w:val="left"/>
      <w:pPr>
        <w:ind w:left="-351" w:hanging="360"/>
      </w:pPr>
      <w:rPr>
        <w:rFonts w:ascii="Symbol" w:hAnsi="Symbo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6" w15:restartNumberingAfterBreak="0">
    <w:nsid w:val="520C5C4B"/>
    <w:multiLevelType w:val="multilevel"/>
    <w:tmpl w:val="508A4128"/>
    <w:lvl w:ilvl="0">
      <w:start w:val="1"/>
      <w:numFmt w:val="bullet"/>
      <w:pStyle w:val="Liste-punktiertTabelle"/>
      <w:lvlText w:val=""/>
      <w:lvlJc w:val="left"/>
      <w:pPr>
        <w:ind w:left="170" w:hanging="170"/>
      </w:pPr>
      <w:rPr>
        <w:rFonts w:ascii="Wingdings" w:hAnsi="Wingdings" w:hint="default"/>
        <w:color w:val="2A3B8E"/>
        <w:sz w:val="12"/>
      </w:rPr>
    </w:lvl>
    <w:lvl w:ilvl="1">
      <w:start w:val="1"/>
      <w:numFmt w:val="bullet"/>
      <w:lvlText w:val="–"/>
      <w:lvlJc w:val="left"/>
      <w:pPr>
        <w:ind w:left="510" w:hanging="170"/>
      </w:pPr>
      <w:rPr>
        <w:rFonts w:ascii="Calibri" w:hAnsi="Calibri" w:hint="default"/>
        <w:color w:val="2A3B8E"/>
      </w:rPr>
    </w:lvl>
    <w:lvl w:ilvl="2">
      <w:start w:val="1"/>
      <w:numFmt w:val="bullet"/>
      <w:lvlText w:val=""/>
      <w:lvlJc w:val="left"/>
      <w:pPr>
        <w:ind w:left="851" w:hanging="171"/>
      </w:pPr>
      <w:rPr>
        <w:rFonts w:ascii="Wingdings" w:hAnsi="Wingdings" w:hint="default"/>
        <w:color w:val="2A3B8E"/>
        <w:sz w:val="12"/>
      </w:rPr>
    </w:lvl>
    <w:lvl w:ilvl="3">
      <w:start w:val="1"/>
      <w:numFmt w:val="bullet"/>
      <w:lvlText w:val="–"/>
      <w:lvlJc w:val="left"/>
      <w:pPr>
        <w:tabs>
          <w:tab w:val="num" w:pos="1304"/>
        </w:tabs>
        <w:ind w:left="1191" w:hanging="170"/>
      </w:pPr>
      <w:rPr>
        <w:rFonts w:ascii="Calibri" w:hAnsi="Calibri" w:hint="default"/>
        <w:color w:val="2A3B8E"/>
      </w:rPr>
    </w:lvl>
    <w:lvl w:ilvl="4">
      <w:start w:val="1"/>
      <w:numFmt w:val="bullet"/>
      <w:lvlText w:val="–"/>
      <w:lvlJc w:val="left"/>
      <w:pPr>
        <w:ind w:left="1474" w:hanging="113"/>
      </w:pPr>
      <w:rPr>
        <w:rFonts w:ascii="Calibri" w:hAnsi="Calibri" w:hint="default"/>
        <w:color w:val="2A3B8E"/>
      </w:rPr>
    </w:lvl>
    <w:lvl w:ilvl="5">
      <w:start w:val="1"/>
      <w:numFmt w:val="bullet"/>
      <w:lvlText w:val="–"/>
      <w:lvlJc w:val="left"/>
      <w:pPr>
        <w:ind w:left="1814" w:hanging="113"/>
      </w:pPr>
      <w:rPr>
        <w:rFonts w:ascii="Calibri" w:hAnsi="Calibri" w:hint="default"/>
        <w:color w:val="2A3B8E"/>
      </w:rPr>
    </w:lvl>
    <w:lvl w:ilvl="6">
      <w:start w:val="1"/>
      <w:numFmt w:val="bullet"/>
      <w:lvlText w:val="–"/>
      <w:lvlJc w:val="left"/>
      <w:pPr>
        <w:ind w:left="2155" w:hanging="114"/>
      </w:pPr>
      <w:rPr>
        <w:rFonts w:ascii="Calibri" w:hAnsi="Calibri" w:hint="default"/>
        <w:color w:val="2A3B8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1657FB"/>
    <w:multiLevelType w:val="multilevel"/>
    <w:tmpl w:val="0C2C7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7227F5"/>
    <w:multiLevelType w:val="multilevel"/>
    <w:tmpl w:val="210AE598"/>
    <w:lvl w:ilvl="0">
      <w:start w:val="1"/>
      <w:numFmt w:val="bullet"/>
      <w:pStyle w:val="GrundschriftmitAufzhlungspunkt"/>
      <w:lvlText w:val=""/>
      <w:lvlJc w:val="left"/>
      <w:pPr>
        <w:tabs>
          <w:tab w:val="num" w:pos="360"/>
        </w:tabs>
        <w:ind w:left="284" w:hanging="28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E041216"/>
    <w:multiLevelType w:val="multilevel"/>
    <w:tmpl w:val="ECEE0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77D86"/>
    <w:multiLevelType w:val="multilevel"/>
    <w:tmpl w:val="E422749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4DE5CC1"/>
    <w:multiLevelType w:val="multilevel"/>
    <w:tmpl w:val="566E1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82F12"/>
    <w:multiLevelType w:val="multilevel"/>
    <w:tmpl w:val="CA00F3E6"/>
    <w:lvl w:ilvl="0">
      <w:start w:val="1"/>
      <w:numFmt w:val="decimal"/>
      <w:pStyle w:val="Liste-nummeriert"/>
      <w:lvlText w:val="%1."/>
      <w:lvlJc w:val="left"/>
      <w:pPr>
        <w:ind w:left="397" w:hanging="397"/>
      </w:pPr>
      <w:rPr>
        <w:rFonts w:ascii="Cambria" w:hAnsi="Cambria" w:hint="default"/>
        <w:color w:val="2A3B8E"/>
      </w:rPr>
    </w:lvl>
    <w:lvl w:ilvl="1">
      <w:start w:val="1"/>
      <w:numFmt w:val="lowerLetter"/>
      <w:lvlText w:val="%2)"/>
      <w:lvlJc w:val="left"/>
      <w:pPr>
        <w:ind w:left="964" w:hanging="397"/>
      </w:pPr>
      <w:rPr>
        <w:rFonts w:ascii="Cambria" w:hAnsi="Cambria" w:hint="default"/>
        <w:color w:val="2A3B8E"/>
      </w:rPr>
    </w:lvl>
    <w:lvl w:ilvl="2">
      <w:start w:val="1"/>
      <w:numFmt w:val="lowerRoman"/>
      <w:lvlText w:val="%3)"/>
      <w:lvlJc w:val="left"/>
      <w:pPr>
        <w:ind w:left="1588" w:hanging="397"/>
      </w:pPr>
      <w:rPr>
        <w:rFonts w:ascii="Cambria" w:hAnsi="Cambria" w:hint="default"/>
        <w:color w:val="2A3B8E"/>
      </w:rPr>
    </w:lvl>
    <w:lvl w:ilvl="3">
      <w:start w:val="1"/>
      <w:numFmt w:val="decimal"/>
      <w:lvlText w:val="(%4)"/>
      <w:lvlJc w:val="left"/>
      <w:pPr>
        <w:ind w:left="2211" w:hanging="453"/>
      </w:pPr>
      <w:rPr>
        <w:rFonts w:ascii="Cambria" w:hAnsi="Cambria" w:hint="default"/>
        <w:color w:val="2A3B8E"/>
      </w:rPr>
    </w:lvl>
    <w:lvl w:ilvl="4">
      <w:start w:val="1"/>
      <w:numFmt w:val="lowerLetter"/>
      <w:lvlText w:val="(%5)"/>
      <w:lvlJc w:val="left"/>
      <w:pPr>
        <w:ind w:left="2722" w:hanging="454"/>
      </w:pPr>
      <w:rPr>
        <w:rFonts w:ascii="Cambria" w:hAnsi="Cambria" w:hint="default"/>
        <w:color w:val="2A3B8E"/>
      </w:rPr>
    </w:lvl>
    <w:lvl w:ilvl="5">
      <w:start w:val="1"/>
      <w:numFmt w:val="lowerRoman"/>
      <w:lvlText w:val="(%6)"/>
      <w:lvlJc w:val="left"/>
      <w:pPr>
        <w:ind w:left="3289" w:hanging="454"/>
      </w:pPr>
      <w:rPr>
        <w:rFonts w:ascii="Cambria" w:hAnsi="Cambria" w:hint="default"/>
        <w:color w:val="2A3B8E"/>
      </w:rPr>
    </w:lvl>
    <w:lvl w:ilvl="6">
      <w:start w:val="1"/>
      <w:numFmt w:val="decimal"/>
      <w:lvlText w:val="%7."/>
      <w:lvlJc w:val="left"/>
      <w:pPr>
        <w:ind w:left="3856" w:hanging="454"/>
      </w:pPr>
      <w:rPr>
        <w:rFonts w:hint="default"/>
        <w:color w:val="2A3B8E"/>
      </w:rPr>
    </w:lvl>
    <w:lvl w:ilvl="7">
      <w:start w:val="1"/>
      <w:numFmt w:val="lowerLetter"/>
      <w:lvlText w:val="%8."/>
      <w:lvlJc w:val="left"/>
      <w:pPr>
        <w:ind w:left="4423" w:hanging="454"/>
      </w:pPr>
      <w:rPr>
        <w:rFonts w:hint="default"/>
        <w:color w:val="2A3B8E"/>
      </w:rPr>
    </w:lvl>
    <w:lvl w:ilvl="8">
      <w:start w:val="1"/>
      <w:numFmt w:val="lowerRoman"/>
      <w:lvlText w:val="%9."/>
      <w:lvlJc w:val="left"/>
      <w:pPr>
        <w:ind w:left="4990" w:hanging="454"/>
      </w:pPr>
      <w:rPr>
        <w:rFonts w:hint="default"/>
        <w:color w:val="2A3B8E"/>
      </w:rPr>
    </w:lvl>
  </w:abstractNum>
  <w:abstractNum w:abstractNumId="23" w15:restartNumberingAfterBreak="0">
    <w:nsid w:val="73D803D4"/>
    <w:multiLevelType w:val="hybridMultilevel"/>
    <w:tmpl w:val="F5BA9F10"/>
    <w:lvl w:ilvl="0" w:tplc="12B4DD0E">
      <w:start w:val="2"/>
      <w:numFmt w:val="bullet"/>
      <w:lvlText w:val="-"/>
      <w:lvlJc w:val="left"/>
      <w:pPr>
        <w:ind w:left="720" w:hanging="360"/>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A65163"/>
    <w:multiLevelType w:val="hybridMultilevel"/>
    <w:tmpl w:val="FE28E296"/>
    <w:lvl w:ilvl="0" w:tplc="BBEE34B4">
      <w:numFmt w:val="bullet"/>
      <w:lvlText w:val="-"/>
      <w:lvlJc w:val="left"/>
      <w:pPr>
        <w:ind w:left="1066" w:hanging="706"/>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8F1FCC"/>
    <w:multiLevelType w:val="multilevel"/>
    <w:tmpl w:val="F84C2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BD40AA"/>
    <w:multiLevelType w:val="hybridMultilevel"/>
    <w:tmpl w:val="10DE65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2"/>
  </w:num>
  <w:num w:numId="11">
    <w:abstractNumId w:val="14"/>
  </w:num>
  <w:num w:numId="12">
    <w:abstractNumId w:val="16"/>
  </w:num>
  <w:num w:numId="13">
    <w:abstractNumId w:val="20"/>
  </w:num>
  <w:num w:numId="14">
    <w:abstractNumId w:val="18"/>
  </w:num>
  <w:num w:numId="15">
    <w:abstractNumId w:val="10"/>
  </w:num>
  <w:num w:numId="16">
    <w:abstractNumId w:val="4"/>
  </w:num>
  <w:num w:numId="17">
    <w:abstractNumId w:val="24"/>
  </w:num>
  <w:num w:numId="18">
    <w:abstractNumId w:val="7"/>
  </w:num>
  <w:num w:numId="19">
    <w:abstractNumId w:val="17"/>
  </w:num>
  <w:num w:numId="20">
    <w:abstractNumId w:val="19"/>
  </w:num>
  <w:num w:numId="21">
    <w:abstractNumId w:val="0"/>
  </w:num>
  <w:num w:numId="22">
    <w:abstractNumId w:val="11"/>
  </w:num>
  <w:num w:numId="23">
    <w:abstractNumId w:val="13"/>
  </w:num>
  <w:num w:numId="24">
    <w:abstractNumId w:val="1"/>
  </w:num>
  <w:num w:numId="25">
    <w:abstractNumId w:val="26"/>
  </w:num>
  <w:num w:numId="26">
    <w:abstractNumId w:val="6"/>
  </w:num>
  <w:num w:numId="27">
    <w:abstractNumId w:val="3"/>
  </w:num>
  <w:num w:numId="28">
    <w:abstractNumId w:val="15"/>
  </w:num>
  <w:num w:numId="29">
    <w:abstractNumId w:val="12"/>
  </w:num>
  <w:num w:numId="30">
    <w:abstractNumId w:val="25"/>
  </w:num>
  <w:num w:numId="31">
    <w:abstractNumId w:val="8"/>
  </w:num>
  <w:num w:numId="32">
    <w:abstractNumId w:val="2"/>
  </w:num>
  <w:num w:numId="33">
    <w:abstractNumId w:val="21"/>
  </w:num>
  <w:num w:numId="34">
    <w:abstractNumId w:val="5"/>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9A"/>
    <w:rsid w:val="00002B43"/>
    <w:rsid w:val="0000683B"/>
    <w:rsid w:val="00015144"/>
    <w:rsid w:val="000228E9"/>
    <w:rsid w:val="00022BAB"/>
    <w:rsid w:val="000376B7"/>
    <w:rsid w:val="00041636"/>
    <w:rsid w:val="00044045"/>
    <w:rsid w:val="00046D83"/>
    <w:rsid w:val="000569D4"/>
    <w:rsid w:val="00061F1F"/>
    <w:rsid w:val="00065646"/>
    <w:rsid w:val="00067AAE"/>
    <w:rsid w:val="00067FE0"/>
    <w:rsid w:val="00087CE3"/>
    <w:rsid w:val="00091949"/>
    <w:rsid w:val="000A306C"/>
    <w:rsid w:val="000A52A9"/>
    <w:rsid w:val="000B1F30"/>
    <w:rsid w:val="000B70E1"/>
    <w:rsid w:val="000D6AB3"/>
    <w:rsid w:val="000E0D3A"/>
    <w:rsid w:val="000E5EE9"/>
    <w:rsid w:val="000E6C12"/>
    <w:rsid w:val="001027AF"/>
    <w:rsid w:val="00106182"/>
    <w:rsid w:val="00107429"/>
    <w:rsid w:val="00111BC9"/>
    <w:rsid w:val="00111CB0"/>
    <w:rsid w:val="0011228F"/>
    <w:rsid w:val="00114D68"/>
    <w:rsid w:val="00120B51"/>
    <w:rsid w:val="00121F1C"/>
    <w:rsid w:val="00136D9A"/>
    <w:rsid w:val="001936D5"/>
    <w:rsid w:val="001975AF"/>
    <w:rsid w:val="001A0D51"/>
    <w:rsid w:val="001B039C"/>
    <w:rsid w:val="001B0D30"/>
    <w:rsid w:val="001B46DD"/>
    <w:rsid w:val="001C0776"/>
    <w:rsid w:val="001E2620"/>
    <w:rsid w:val="001E3E74"/>
    <w:rsid w:val="002050AC"/>
    <w:rsid w:val="00206F37"/>
    <w:rsid w:val="0021143C"/>
    <w:rsid w:val="00256D61"/>
    <w:rsid w:val="00264201"/>
    <w:rsid w:val="00283CB9"/>
    <w:rsid w:val="002C2C47"/>
    <w:rsid w:val="002D17DF"/>
    <w:rsid w:val="002F2608"/>
    <w:rsid w:val="00307881"/>
    <w:rsid w:val="00312DA1"/>
    <w:rsid w:val="003244B4"/>
    <w:rsid w:val="00325B44"/>
    <w:rsid w:val="00330371"/>
    <w:rsid w:val="0033795D"/>
    <w:rsid w:val="00347F12"/>
    <w:rsid w:val="00367378"/>
    <w:rsid w:val="00375E53"/>
    <w:rsid w:val="00381D55"/>
    <w:rsid w:val="0038519F"/>
    <w:rsid w:val="003856B3"/>
    <w:rsid w:val="0039570F"/>
    <w:rsid w:val="0039574D"/>
    <w:rsid w:val="003A12F6"/>
    <w:rsid w:val="003B56BB"/>
    <w:rsid w:val="003C150D"/>
    <w:rsid w:val="003C52CE"/>
    <w:rsid w:val="003E4A1C"/>
    <w:rsid w:val="003E56F4"/>
    <w:rsid w:val="003F1F58"/>
    <w:rsid w:val="003F6FBA"/>
    <w:rsid w:val="0040197E"/>
    <w:rsid w:val="00410433"/>
    <w:rsid w:val="0041573B"/>
    <w:rsid w:val="00416629"/>
    <w:rsid w:val="00433372"/>
    <w:rsid w:val="004355A9"/>
    <w:rsid w:val="004435B5"/>
    <w:rsid w:val="00444052"/>
    <w:rsid w:val="00456B04"/>
    <w:rsid w:val="00480BD0"/>
    <w:rsid w:val="0048304B"/>
    <w:rsid w:val="0049064A"/>
    <w:rsid w:val="004A6144"/>
    <w:rsid w:val="004B1508"/>
    <w:rsid w:val="004E401A"/>
    <w:rsid w:val="004E439F"/>
    <w:rsid w:val="00511525"/>
    <w:rsid w:val="00511E59"/>
    <w:rsid w:val="00513D8E"/>
    <w:rsid w:val="00520A5A"/>
    <w:rsid w:val="00533E68"/>
    <w:rsid w:val="00534B65"/>
    <w:rsid w:val="00542E77"/>
    <w:rsid w:val="00545A20"/>
    <w:rsid w:val="00565554"/>
    <w:rsid w:val="00590C70"/>
    <w:rsid w:val="00592056"/>
    <w:rsid w:val="005D04FE"/>
    <w:rsid w:val="005D1B50"/>
    <w:rsid w:val="0061475D"/>
    <w:rsid w:val="00625133"/>
    <w:rsid w:val="006372E8"/>
    <w:rsid w:val="00650791"/>
    <w:rsid w:val="00652B10"/>
    <w:rsid w:val="00660AA4"/>
    <w:rsid w:val="006721E5"/>
    <w:rsid w:val="00677ED4"/>
    <w:rsid w:val="006850B0"/>
    <w:rsid w:val="00685C00"/>
    <w:rsid w:val="006969FD"/>
    <w:rsid w:val="006A31C8"/>
    <w:rsid w:val="006B54DD"/>
    <w:rsid w:val="006C185F"/>
    <w:rsid w:val="006C4A1C"/>
    <w:rsid w:val="006D139B"/>
    <w:rsid w:val="006E7C55"/>
    <w:rsid w:val="006F660D"/>
    <w:rsid w:val="007113AC"/>
    <w:rsid w:val="00716BFE"/>
    <w:rsid w:val="00742B8A"/>
    <w:rsid w:val="00750323"/>
    <w:rsid w:val="007518FC"/>
    <w:rsid w:val="00795373"/>
    <w:rsid w:val="007B59C5"/>
    <w:rsid w:val="007C4FD7"/>
    <w:rsid w:val="007D5AA4"/>
    <w:rsid w:val="007E71EB"/>
    <w:rsid w:val="00805D8D"/>
    <w:rsid w:val="008346F6"/>
    <w:rsid w:val="00852FD2"/>
    <w:rsid w:val="008669DF"/>
    <w:rsid w:val="00873DEE"/>
    <w:rsid w:val="0087456A"/>
    <w:rsid w:val="00884D3D"/>
    <w:rsid w:val="00904B84"/>
    <w:rsid w:val="0091237A"/>
    <w:rsid w:val="00920D97"/>
    <w:rsid w:val="00931210"/>
    <w:rsid w:val="00935EEA"/>
    <w:rsid w:val="00943B51"/>
    <w:rsid w:val="0095132D"/>
    <w:rsid w:val="009547FD"/>
    <w:rsid w:val="00965C86"/>
    <w:rsid w:val="009670F9"/>
    <w:rsid w:val="0096787E"/>
    <w:rsid w:val="009678F1"/>
    <w:rsid w:val="00981E04"/>
    <w:rsid w:val="009A389D"/>
    <w:rsid w:val="009A39C3"/>
    <w:rsid w:val="009C1C3B"/>
    <w:rsid w:val="009D79B3"/>
    <w:rsid w:val="009E6EFF"/>
    <w:rsid w:val="00A053DF"/>
    <w:rsid w:val="00A11804"/>
    <w:rsid w:val="00A2100C"/>
    <w:rsid w:val="00A23BBA"/>
    <w:rsid w:val="00A3762D"/>
    <w:rsid w:val="00A60DEA"/>
    <w:rsid w:val="00A8088B"/>
    <w:rsid w:val="00AA103A"/>
    <w:rsid w:val="00AB26EB"/>
    <w:rsid w:val="00AB7075"/>
    <w:rsid w:val="00AD0693"/>
    <w:rsid w:val="00AD62C3"/>
    <w:rsid w:val="00AE4A18"/>
    <w:rsid w:val="00B20B82"/>
    <w:rsid w:val="00B4195D"/>
    <w:rsid w:val="00B45EA3"/>
    <w:rsid w:val="00B57318"/>
    <w:rsid w:val="00B70ADF"/>
    <w:rsid w:val="00B73054"/>
    <w:rsid w:val="00B86F8D"/>
    <w:rsid w:val="00B871D3"/>
    <w:rsid w:val="00B913DF"/>
    <w:rsid w:val="00B96EB5"/>
    <w:rsid w:val="00BA051E"/>
    <w:rsid w:val="00BA7F4C"/>
    <w:rsid w:val="00BD37A5"/>
    <w:rsid w:val="00BD48FF"/>
    <w:rsid w:val="00BD61BD"/>
    <w:rsid w:val="00BD684F"/>
    <w:rsid w:val="00BE2B21"/>
    <w:rsid w:val="00BE6C3D"/>
    <w:rsid w:val="00BF6B3F"/>
    <w:rsid w:val="00C6712F"/>
    <w:rsid w:val="00C67849"/>
    <w:rsid w:val="00C70B0E"/>
    <w:rsid w:val="00C85317"/>
    <w:rsid w:val="00C97CEB"/>
    <w:rsid w:val="00CA667E"/>
    <w:rsid w:val="00CB656F"/>
    <w:rsid w:val="00CE4CA2"/>
    <w:rsid w:val="00CE59CB"/>
    <w:rsid w:val="00CF3504"/>
    <w:rsid w:val="00D03B40"/>
    <w:rsid w:val="00D3574C"/>
    <w:rsid w:val="00D3769C"/>
    <w:rsid w:val="00D844FE"/>
    <w:rsid w:val="00D8656D"/>
    <w:rsid w:val="00D95E60"/>
    <w:rsid w:val="00DA5518"/>
    <w:rsid w:val="00DA6705"/>
    <w:rsid w:val="00DB7FF9"/>
    <w:rsid w:val="00DC1E93"/>
    <w:rsid w:val="00DD6AD1"/>
    <w:rsid w:val="00DE05F4"/>
    <w:rsid w:val="00DE3C96"/>
    <w:rsid w:val="00DE425F"/>
    <w:rsid w:val="00DF785F"/>
    <w:rsid w:val="00E056C6"/>
    <w:rsid w:val="00E07BAD"/>
    <w:rsid w:val="00E10638"/>
    <w:rsid w:val="00E12A4B"/>
    <w:rsid w:val="00E15721"/>
    <w:rsid w:val="00E31078"/>
    <w:rsid w:val="00E444C0"/>
    <w:rsid w:val="00E624B8"/>
    <w:rsid w:val="00E66910"/>
    <w:rsid w:val="00E72ACC"/>
    <w:rsid w:val="00E72B1A"/>
    <w:rsid w:val="00E80057"/>
    <w:rsid w:val="00E805C5"/>
    <w:rsid w:val="00E940EC"/>
    <w:rsid w:val="00EB0EE3"/>
    <w:rsid w:val="00EC478D"/>
    <w:rsid w:val="00EC7F81"/>
    <w:rsid w:val="00EE239D"/>
    <w:rsid w:val="00EE4C21"/>
    <w:rsid w:val="00EF2AE8"/>
    <w:rsid w:val="00EF6EC7"/>
    <w:rsid w:val="00F261D3"/>
    <w:rsid w:val="00F3713A"/>
    <w:rsid w:val="00F46019"/>
    <w:rsid w:val="00F55B6C"/>
    <w:rsid w:val="00F57C66"/>
    <w:rsid w:val="00FE0D19"/>
    <w:rsid w:val="00FE0D30"/>
    <w:rsid w:val="00FE3780"/>
    <w:rsid w:val="00FF0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9F3F6"/>
  <w15:chartTrackingRefBased/>
  <w15:docId w15:val="{E49B82D8-1D58-4D12-A10D-4D55AF9A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1F1C"/>
    <w:pPr>
      <w:spacing w:after="160"/>
      <w:jc w:val="both"/>
    </w:pPr>
    <w:rPr>
      <w:lang w:eastAsia="en-US"/>
    </w:rPr>
  </w:style>
  <w:style w:type="paragraph" w:styleId="berschrift1">
    <w:name w:val="heading 1"/>
    <w:basedOn w:val="Standard"/>
    <w:next w:val="Standard"/>
    <w:link w:val="berschrift1Zchn"/>
    <w:uiPriority w:val="9"/>
    <w:qFormat/>
    <w:rsid w:val="007B59C5"/>
    <w:pPr>
      <w:keepNext/>
      <w:keepLines/>
      <w:numPr>
        <w:numId w:val="13"/>
      </w:numPr>
      <w:spacing w:before="100" w:beforeAutospacing="1" w:after="600"/>
      <w:outlineLvl w:val="0"/>
    </w:pPr>
    <w:rPr>
      <w:rFonts w:ascii="Calibri" w:eastAsia="Times New Roman" w:hAnsi="Calibri"/>
      <w:bCs/>
      <w:color w:val="2A3B8E"/>
      <w:sz w:val="36"/>
      <w:szCs w:val="28"/>
      <w:lang w:val="x-none" w:eastAsia="x-none"/>
    </w:rPr>
  </w:style>
  <w:style w:type="paragraph" w:styleId="berschrift2">
    <w:name w:val="heading 2"/>
    <w:basedOn w:val="Standard"/>
    <w:next w:val="Standard"/>
    <w:link w:val="berschrift2Zchn"/>
    <w:uiPriority w:val="9"/>
    <w:qFormat/>
    <w:rsid w:val="007B59C5"/>
    <w:pPr>
      <w:keepNext/>
      <w:keepLines/>
      <w:numPr>
        <w:ilvl w:val="1"/>
        <w:numId w:val="13"/>
      </w:numPr>
      <w:spacing w:before="360"/>
      <w:outlineLvl w:val="1"/>
    </w:pPr>
    <w:rPr>
      <w:rFonts w:ascii="Calibri" w:eastAsia="Times New Roman" w:hAnsi="Calibri"/>
      <w:bCs/>
      <w:color w:val="2A3B8E"/>
      <w:sz w:val="24"/>
      <w:szCs w:val="26"/>
      <w:lang w:val="x-none" w:eastAsia="x-none"/>
    </w:rPr>
  </w:style>
  <w:style w:type="paragraph" w:styleId="berschrift3">
    <w:name w:val="heading 3"/>
    <w:basedOn w:val="berschrift2"/>
    <w:next w:val="Standard"/>
    <w:link w:val="berschrift3Zchn"/>
    <w:uiPriority w:val="9"/>
    <w:qFormat/>
    <w:rsid w:val="00121F1C"/>
    <w:pPr>
      <w:numPr>
        <w:ilvl w:val="2"/>
      </w:numPr>
      <w:outlineLvl w:val="2"/>
    </w:pPr>
    <w:rPr>
      <w:bCs w:val="0"/>
    </w:rPr>
  </w:style>
  <w:style w:type="paragraph" w:styleId="berschrift4">
    <w:name w:val="heading 4"/>
    <w:basedOn w:val="berschrift3"/>
    <w:next w:val="Standard"/>
    <w:link w:val="berschrift4Zchn"/>
    <w:uiPriority w:val="9"/>
    <w:qFormat/>
    <w:rsid w:val="00121F1C"/>
    <w:pPr>
      <w:numPr>
        <w:ilvl w:val="3"/>
      </w:numPr>
      <w:spacing w:before="320" w:after="80" w:line="220" w:lineRule="exact"/>
      <w:outlineLvl w:val="3"/>
    </w:pPr>
    <w:rPr>
      <w:bCs/>
      <w:iCs/>
      <w:sz w:val="20"/>
    </w:rPr>
  </w:style>
  <w:style w:type="paragraph" w:styleId="berschrift5">
    <w:name w:val="heading 5"/>
    <w:basedOn w:val="berschrift4"/>
    <w:next w:val="Standard"/>
    <w:link w:val="berschrift5Zchn"/>
    <w:uiPriority w:val="9"/>
    <w:qFormat/>
    <w:rsid w:val="00121F1C"/>
    <w:pPr>
      <w:numPr>
        <w:ilvl w:val="4"/>
      </w:numPr>
      <w:outlineLvl w:val="4"/>
    </w:pPr>
  </w:style>
  <w:style w:type="paragraph" w:styleId="berschrift6">
    <w:name w:val="heading 6"/>
    <w:basedOn w:val="berschrift5"/>
    <w:next w:val="Standard"/>
    <w:link w:val="berschrift6Zchn"/>
    <w:uiPriority w:val="9"/>
    <w:qFormat/>
    <w:rsid w:val="00121F1C"/>
    <w:pPr>
      <w:numPr>
        <w:ilvl w:val="5"/>
      </w:numPr>
      <w:outlineLvl w:val="5"/>
    </w:pPr>
    <w:rPr>
      <w:iCs w:val="0"/>
    </w:rPr>
  </w:style>
  <w:style w:type="paragraph" w:styleId="berschrift7">
    <w:name w:val="heading 7"/>
    <w:basedOn w:val="Standard"/>
    <w:next w:val="Standard"/>
    <w:link w:val="berschrift7Zchn"/>
    <w:uiPriority w:val="9"/>
    <w:qFormat/>
    <w:rsid w:val="007B59C5"/>
    <w:pPr>
      <w:keepNext/>
      <w:keepLines/>
      <w:numPr>
        <w:ilvl w:val="6"/>
        <w:numId w:val="13"/>
      </w:numPr>
      <w:spacing w:before="200" w:after="0"/>
      <w:outlineLvl w:val="6"/>
    </w:pPr>
    <w:rPr>
      <w:rFonts w:eastAsia="Times New Roman"/>
      <w:i/>
      <w:iCs/>
      <w:color w:val="404040"/>
      <w:lang w:val="x-none" w:eastAsia="x-none"/>
    </w:rPr>
  </w:style>
  <w:style w:type="paragraph" w:styleId="berschrift8">
    <w:name w:val="heading 8"/>
    <w:basedOn w:val="Standard"/>
    <w:next w:val="Standard"/>
    <w:link w:val="berschrift8Zchn"/>
    <w:uiPriority w:val="9"/>
    <w:unhideWhenUsed/>
    <w:qFormat/>
    <w:rsid w:val="007B59C5"/>
    <w:pPr>
      <w:keepNext/>
      <w:keepLines/>
      <w:numPr>
        <w:ilvl w:val="7"/>
        <w:numId w:val="13"/>
      </w:numPr>
      <w:spacing w:before="200" w:after="0"/>
      <w:outlineLvl w:val="7"/>
    </w:pPr>
    <w:rPr>
      <w:rFonts w:eastAsia="Times New Roman"/>
      <w:color w:val="404040"/>
      <w:lang w:val="x-none" w:eastAsia="x-none"/>
    </w:rPr>
  </w:style>
  <w:style w:type="paragraph" w:styleId="berschrift9">
    <w:name w:val="heading 9"/>
    <w:basedOn w:val="Standard"/>
    <w:next w:val="Standard"/>
    <w:link w:val="berschrift9Zchn"/>
    <w:uiPriority w:val="9"/>
    <w:unhideWhenUsed/>
    <w:qFormat/>
    <w:rsid w:val="007B59C5"/>
    <w:pPr>
      <w:keepNext/>
      <w:keepLines/>
      <w:numPr>
        <w:ilvl w:val="8"/>
        <w:numId w:val="13"/>
      </w:numPr>
      <w:spacing w:before="200" w:after="0"/>
      <w:outlineLvl w:val="8"/>
    </w:pPr>
    <w:rPr>
      <w:rFonts w:eastAsia="Times New Roman"/>
      <w:i/>
      <w:iCs/>
      <w:color w:val="40404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tum">
    <w:name w:val="Votum"/>
    <w:basedOn w:val="Standard"/>
    <w:rsid w:val="009670F9"/>
    <w:pPr>
      <w:suppressAutoHyphens/>
      <w:spacing w:before="240" w:after="480"/>
      <w:ind w:left="284"/>
      <w:jc w:val="left"/>
    </w:pPr>
  </w:style>
  <w:style w:type="character" w:customStyle="1" w:styleId="berschrift1Zchn">
    <w:name w:val="Überschrift 1 Zchn"/>
    <w:link w:val="berschrift1"/>
    <w:uiPriority w:val="9"/>
    <w:rsid w:val="007B59C5"/>
    <w:rPr>
      <w:rFonts w:ascii="Calibri" w:eastAsia="Times New Roman" w:hAnsi="Calibri" w:cs="Times New Roman"/>
      <w:bCs/>
      <w:color w:val="2A3B8E"/>
      <w:sz w:val="36"/>
      <w:szCs w:val="28"/>
    </w:rPr>
  </w:style>
  <w:style w:type="character" w:customStyle="1" w:styleId="berschrift2Zchn">
    <w:name w:val="Überschrift 2 Zchn"/>
    <w:link w:val="berschrift2"/>
    <w:uiPriority w:val="9"/>
    <w:rsid w:val="00121F1C"/>
    <w:rPr>
      <w:rFonts w:ascii="Calibri" w:eastAsia="Times New Roman" w:hAnsi="Calibri" w:cs="Times New Roman"/>
      <w:bCs/>
      <w:color w:val="2A3B8E"/>
      <w:sz w:val="24"/>
      <w:szCs w:val="26"/>
    </w:rPr>
  </w:style>
  <w:style w:type="character" w:customStyle="1" w:styleId="berschrift3Zchn">
    <w:name w:val="Überschrift 3 Zchn"/>
    <w:link w:val="berschrift3"/>
    <w:uiPriority w:val="9"/>
    <w:rsid w:val="00121F1C"/>
    <w:rPr>
      <w:rFonts w:ascii="Calibri" w:eastAsia="Times New Roman" w:hAnsi="Calibri" w:cs="Times New Roman"/>
      <w:color w:val="2A3B8E"/>
      <w:sz w:val="24"/>
      <w:szCs w:val="26"/>
    </w:rPr>
  </w:style>
  <w:style w:type="character" w:customStyle="1" w:styleId="berschrift4Zchn">
    <w:name w:val="Überschrift 4 Zchn"/>
    <w:link w:val="berschrift4"/>
    <w:uiPriority w:val="9"/>
    <w:rsid w:val="00121F1C"/>
    <w:rPr>
      <w:rFonts w:ascii="Calibri" w:eastAsia="Times New Roman" w:hAnsi="Calibri" w:cs="Times New Roman"/>
      <w:bCs/>
      <w:iCs/>
      <w:color w:val="2A3B8E"/>
      <w:szCs w:val="26"/>
    </w:rPr>
  </w:style>
  <w:style w:type="character" w:customStyle="1" w:styleId="berschrift5Zchn">
    <w:name w:val="Überschrift 5 Zchn"/>
    <w:link w:val="berschrift5"/>
    <w:uiPriority w:val="9"/>
    <w:rsid w:val="00121F1C"/>
    <w:rPr>
      <w:rFonts w:ascii="Calibri" w:eastAsia="Times New Roman" w:hAnsi="Calibri" w:cs="Times New Roman"/>
      <w:bCs/>
      <w:iCs/>
      <w:color w:val="2A3B8E"/>
      <w:szCs w:val="26"/>
    </w:rPr>
  </w:style>
  <w:style w:type="character" w:customStyle="1" w:styleId="berschrift6Zchn">
    <w:name w:val="Überschrift 6 Zchn"/>
    <w:link w:val="berschrift6"/>
    <w:uiPriority w:val="9"/>
    <w:rsid w:val="00121F1C"/>
    <w:rPr>
      <w:rFonts w:ascii="Calibri" w:eastAsia="Times New Roman" w:hAnsi="Calibri" w:cs="Times New Roman"/>
      <w:bCs/>
      <w:color w:val="2A3B8E"/>
      <w:szCs w:val="26"/>
    </w:rPr>
  </w:style>
  <w:style w:type="character" w:customStyle="1" w:styleId="berschrift7Zchn">
    <w:name w:val="Überschrift 7 Zchn"/>
    <w:link w:val="berschrift7"/>
    <w:uiPriority w:val="9"/>
    <w:rsid w:val="00121F1C"/>
    <w:rPr>
      <w:rFonts w:ascii="Cambria" w:eastAsia="Times New Roman" w:hAnsi="Cambria" w:cs="Times New Roman"/>
      <w:i/>
      <w:iCs/>
      <w:color w:val="404040"/>
    </w:rPr>
  </w:style>
  <w:style w:type="character" w:customStyle="1" w:styleId="berschrift8Zchn">
    <w:name w:val="Überschrift 8 Zchn"/>
    <w:link w:val="berschrift8"/>
    <w:uiPriority w:val="9"/>
    <w:rsid w:val="00121F1C"/>
    <w:rPr>
      <w:rFonts w:ascii="Cambria" w:eastAsia="Times New Roman" w:hAnsi="Cambria" w:cs="Times New Roman"/>
      <w:color w:val="404040"/>
    </w:rPr>
  </w:style>
  <w:style w:type="character" w:customStyle="1" w:styleId="berschrift9Zchn">
    <w:name w:val="Überschrift 9 Zchn"/>
    <w:link w:val="berschrift9"/>
    <w:uiPriority w:val="9"/>
    <w:rsid w:val="00121F1C"/>
    <w:rPr>
      <w:rFonts w:ascii="Cambria" w:eastAsia="Times New Roman" w:hAnsi="Cambria" w:cs="Times New Roman"/>
      <w:i/>
      <w:iCs/>
      <w:color w:val="404040"/>
    </w:rPr>
  </w:style>
  <w:style w:type="paragraph" w:styleId="Verzeichnis1">
    <w:name w:val="toc 1"/>
    <w:basedOn w:val="Standard"/>
    <w:next w:val="Standard"/>
    <w:uiPriority w:val="39"/>
    <w:unhideWhenUsed/>
    <w:qFormat/>
    <w:rsid w:val="00121F1C"/>
    <w:pPr>
      <w:tabs>
        <w:tab w:val="left" w:pos="567"/>
        <w:tab w:val="left" w:leader="dot" w:pos="9072"/>
      </w:tabs>
      <w:spacing w:after="0"/>
      <w:ind w:left="567" w:right="1701" w:hanging="567"/>
    </w:pPr>
    <w:rPr>
      <w:rFonts w:eastAsia="Times New Roman"/>
      <w:noProof/>
    </w:rPr>
  </w:style>
  <w:style w:type="paragraph" w:styleId="Verzeichnis2">
    <w:name w:val="toc 2"/>
    <w:basedOn w:val="Verzeichnis1"/>
    <w:next w:val="Standard"/>
    <w:uiPriority w:val="39"/>
    <w:unhideWhenUsed/>
    <w:qFormat/>
    <w:rsid w:val="00121F1C"/>
    <w:pPr>
      <w:tabs>
        <w:tab w:val="clear" w:pos="567"/>
        <w:tab w:val="left" w:pos="851"/>
      </w:tabs>
      <w:ind w:left="850" w:hanging="680"/>
    </w:pPr>
    <w:rPr>
      <w:color w:val="000000"/>
      <w:lang w:eastAsia="de-DE"/>
    </w:rPr>
  </w:style>
  <w:style w:type="paragraph" w:styleId="Verzeichnis3">
    <w:name w:val="toc 3"/>
    <w:basedOn w:val="Verzeichnis2"/>
    <w:next w:val="Standard"/>
    <w:uiPriority w:val="39"/>
    <w:semiHidden/>
    <w:unhideWhenUsed/>
    <w:qFormat/>
    <w:rsid w:val="00121F1C"/>
    <w:pPr>
      <w:tabs>
        <w:tab w:val="clear" w:pos="851"/>
        <w:tab w:val="left" w:pos="1418"/>
      </w:tabs>
      <w:ind w:left="1418" w:hanging="964"/>
    </w:pPr>
  </w:style>
  <w:style w:type="paragraph" w:styleId="Beschriftung">
    <w:name w:val="caption"/>
    <w:basedOn w:val="Standard"/>
    <w:next w:val="Standard"/>
    <w:uiPriority w:val="35"/>
    <w:semiHidden/>
    <w:unhideWhenUsed/>
    <w:qFormat/>
    <w:rsid w:val="00121F1C"/>
    <w:pPr>
      <w:spacing w:before="120" w:after="240"/>
    </w:pPr>
    <w:rPr>
      <w:rFonts w:ascii="Calibri" w:hAnsi="Calibri"/>
      <w:bCs/>
      <w:color w:val="2A3B8E"/>
      <w:sz w:val="16"/>
      <w:szCs w:val="18"/>
    </w:rPr>
  </w:style>
  <w:style w:type="paragraph" w:styleId="Titel">
    <w:name w:val="Title"/>
    <w:basedOn w:val="Standard"/>
    <w:next w:val="Standard"/>
    <w:link w:val="TitelZchn"/>
    <w:uiPriority w:val="10"/>
    <w:qFormat/>
    <w:rsid w:val="00121F1C"/>
    <w:pPr>
      <w:spacing w:after="0"/>
      <w:contextualSpacing/>
    </w:pPr>
    <w:rPr>
      <w:rFonts w:ascii="Calibri" w:eastAsia="Times New Roman" w:hAnsi="Calibri"/>
      <w:color w:val="2A3B8E"/>
      <w:spacing w:val="5"/>
      <w:kern w:val="28"/>
      <w:sz w:val="52"/>
      <w:szCs w:val="52"/>
      <w:lang w:val="x-none" w:eastAsia="x-none"/>
    </w:rPr>
  </w:style>
  <w:style w:type="character" w:customStyle="1" w:styleId="TitelZchn">
    <w:name w:val="Titel Zchn"/>
    <w:link w:val="Titel"/>
    <w:uiPriority w:val="10"/>
    <w:rsid w:val="00121F1C"/>
    <w:rPr>
      <w:rFonts w:ascii="Calibri" w:eastAsia="Times New Roman" w:hAnsi="Calibri" w:cs="Times New Roman"/>
      <w:color w:val="2A3B8E"/>
      <w:spacing w:val="5"/>
      <w:kern w:val="28"/>
      <w:sz w:val="52"/>
      <w:szCs w:val="52"/>
    </w:rPr>
  </w:style>
  <w:style w:type="paragraph" w:styleId="Untertitel">
    <w:name w:val="Subtitle"/>
    <w:next w:val="Standard"/>
    <w:link w:val="UntertitelZchn"/>
    <w:uiPriority w:val="11"/>
    <w:qFormat/>
    <w:rsid w:val="00121F1C"/>
    <w:pPr>
      <w:numPr>
        <w:ilvl w:val="1"/>
      </w:numPr>
      <w:tabs>
        <w:tab w:val="left" w:pos="2268"/>
      </w:tabs>
      <w:spacing w:line="276" w:lineRule="auto"/>
      <w:ind w:left="2269" w:hanging="1418"/>
    </w:pPr>
    <w:rPr>
      <w:rFonts w:eastAsia="Times New Roman"/>
      <w:i/>
      <w:iCs/>
      <w:spacing w:val="15"/>
      <w:sz w:val="24"/>
      <w:szCs w:val="24"/>
      <w:lang w:eastAsia="en-US"/>
    </w:rPr>
  </w:style>
  <w:style w:type="character" w:customStyle="1" w:styleId="UntertitelZchn">
    <w:name w:val="Untertitel Zchn"/>
    <w:link w:val="Untertitel"/>
    <w:uiPriority w:val="11"/>
    <w:rsid w:val="00121F1C"/>
    <w:rPr>
      <w:rFonts w:eastAsia="Times New Roman"/>
      <w:i/>
      <w:iCs/>
      <w:spacing w:val="15"/>
      <w:sz w:val="24"/>
      <w:szCs w:val="24"/>
      <w:lang w:val="de-DE" w:eastAsia="en-US" w:bidi="ar-SA"/>
    </w:rPr>
  </w:style>
  <w:style w:type="character" w:styleId="Fett">
    <w:name w:val="Strong"/>
    <w:qFormat/>
    <w:rsid w:val="00121F1C"/>
    <w:rPr>
      <w:b/>
      <w:bCs/>
    </w:rPr>
  </w:style>
  <w:style w:type="character" w:styleId="Hervorhebung">
    <w:name w:val="Emphasis"/>
    <w:uiPriority w:val="20"/>
    <w:qFormat/>
    <w:rsid w:val="00121F1C"/>
    <w:rPr>
      <w:rFonts w:ascii="Calibri" w:hAnsi="Calibri"/>
      <w:i/>
      <w:iCs/>
      <w:color w:val="2A3B8E"/>
      <w:sz w:val="20"/>
    </w:rPr>
  </w:style>
  <w:style w:type="paragraph" w:styleId="KeinLeerraum">
    <w:name w:val="No Spacing"/>
    <w:basedOn w:val="Standard"/>
    <w:autoRedefine/>
    <w:uiPriority w:val="1"/>
    <w:qFormat/>
    <w:rsid w:val="00121F1C"/>
    <w:pPr>
      <w:spacing w:after="0"/>
    </w:pPr>
  </w:style>
  <w:style w:type="paragraph" w:styleId="Listenabsatz">
    <w:name w:val="List Paragraph"/>
    <w:basedOn w:val="Standard"/>
    <w:uiPriority w:val="34"/>
    <w:qFormat/>
    <w:rsid w:val="00121F1C"/>
    <w:pPr>
      <w:ind w:left="720"/>
    </w:pPr>
  </w:style>
  <w:style w:type="paragraph" w:customStyle="1" w:styleId="Anfhrungszeichen">
    <w:name w:val="Anführungszeichen"/>
    <w:basedOn w:val="Standard"/>
    <w:next w:val="Standard"/>
    <w:link w:val="AnfhrungszeichenZchn"/>
    <w:uiPriority w:val="29"/>
    <w:qFormat/>
    <w:rsid w:val="00121F1C"/>
    <w:rPr>
      <w:i/>
      <w:iCs/>
      <w:color w:val="000000"/>
      <w:lang w:val="x-none" w:eastAsia="x-none"/>
    </w:rPr>
  </w:style>
  <w:style w:type="character" w:customStyle="1" w:styleId="AnfhrungszeichenZchn">
    <w:name w:val="Anführungszeichen Zchn"/>
    <w:link w:val="Anfhrungszeichen"/>
    <w:uiPriority w:val="29"/>
    <w:rsid w:val="00121F1C"/>
    <w:rPr>
      <w:i/>
      <w:iCs/>
      <w:color w:val="000000"/>
    </w:rPr>
  </w:style>
  <w:style w:type="paragraph" w:customStyle="1" w:styleId="IntensivesAnfhrungszeichen">
    <w:name w:val="Intensives Anführungszeichen"/>
    <w:basedOn w:val="Standard"/>
    <w:next w:val="Standard"/>
    <w:link w:val="IntensivesAnfhrungszeichenZchn"/>
    <w:uiPriority w:val="30"/>
    <w:qFormat/>
    <w:rsid w:val="00121F1C"/>
    <w:pPr>
      <w:pBdr>
        <w:bottom w:val="single" w:sz="4" w:space="4" w:color="4F81BD"/>
      </w:pBdr>
      <w:spacing w:before="200" w:after="280"/>
      <w:ind w:left="936" w:right="936"/>
    </w:pPr>
    <w:rPr>
      <w:b/>
      <w:bCs/>
      <w:i/>
      <w:iCs/>
      <w:color w:val="4F81BD"/>
      <w:lang w:val="x-none" w:eastAsia="x-none"/>
    </w:rPr>
  </w:style>
  <w:style w:type="character" w:customStyle="1" w:styleId="IntensivesAnfhrungszeichenZchn">
    <w:name w:val="Intensives Anführungszeichen Zchn"/>
    <w:link w:val="IntensivesAnfhrungszeichen"/>
    <w:uiPriority w:val="30"/>
    <w:rsid w:val="00121F1C"/>
    <w:rPr>
      <w:b/>
      <w:bCs/>
      <w:i/>
      <w:iCs/>
      <w:color w:val="4F81BD"/>
    </w:rPr>
  </w:style>
  <w:style w:type="character" w:styleId="SchwacheHervorhebung">
    <w:name w:val="Subtle Emphasis"/>
    <w:uiPriority w:val="19"/>
    <w:qFormat/>
    <w:rsid w:val="00121F1C"/>
    <w:rPr>
      <w:i/>
      <w:iCs/>
      <w:color w:val="808080"/>
    </w:rPr>
  </w:style>
  <w:style w:type="character" w:styleId="IntensiveHervorhebung">
    <w:name w:val="Intense Emphasis"/>
    <w:uiPriority w:val="21"/>
    <w:qFormat/>
    <w:rsid w:val="00121F1C"/>
    <w:rPr>
      <w:b/>
      <w:bCs/>
      <w:i/>
      <w:iCs/>
      <w:color w:val="4F81BD"/>
    </w:rPr>
  </w:style>
  <w:style w:type="character" w:styleId="SchwacherVerweis">
    <w:name w:val="Subtle Reference"/>
    <w:uiPriority w:val="31"/>
    <w:qFormat/>
    <w:rsid w:val="00121F1C"/>
    <w:rPr>
      <w:smallCaps/>
      <w:color w:val="C0504D"/>
      <w:u w:val="single"/>
    </w:rPr>
  </w:style>
  <w:style w:type="character" w:styleId="IntensiverVerweis">
    <w:name w:val="Intense Reference"/>
    <w:uiPriority w:val="32"/>
    <w:qFormat/>
    <w:rsid w:val="00121F1C"/>
    <w:rPr>
      <w:b/>
      <w:bCs/>
      <w:smallCaps/>
      <w:color w:val="C0504D"/>
      <w:spacing w:val="5"/>
      <w:u w:val="single"/>
    </w:rPr>
  </w:style>
  <w:style w:type="paragraph" w:styleId="Inhaltsverzeichnisberschrift">
    <w:name w:val="TOC Heading"/>
    <w:basedOn w:val="berschrift1"/>
    <w:next w:val="Standard"/>
    <w:uiPriority w:val="39"/>
    <w:semiHidden/>
    <w:qFormat/>
    <w:rsid w:val="00121F1C"/>
    <w:pPr>
      <w:numPr>
        <w:numId w:val="0"/>
      </w:numPr>
      <w:spacing w:before="0"/>
      <w:outlineLvl w:val="9"/>
    </w:pPr>
    <w:rPr>
      <w:sz w:val="28"/>
    </w:rPr>
  </w:style>
  <w:style w:type="paragraph" w:customStyle="1" w:styleId="Standard-OhneAbsatz">
    <w:name w:val="Standard - Ohne Absatz"/>
    <w:basedOn w:val="Standard"/>
    <w:qFormat/>
    <w:rsid w:val="00121F1C"/>
    <w:pPr>
      <w:spacing w:after="0"/>
    </w:pPr>
  </w:style>
  <w:style w:type="paragraph" w:customStyle="1" w:styleId="Verzeichnis">
    <w:name w:val="Verzeichnis"/>
    <w:basedOn w:val="Standard"/>
    <w:semiHidden/>
    <w:qFormat/>
    <w:locked/>
    <w:rsid w:val="00121F1C"/>
    <w:pPr>
      <w:spacing w:after="480"/>
      <w:ind w:right="1134"/>
    </w:pPr>
    <w:rPr>
      <w:rFonts w:ascii="Calibri" w:hAnsi="Calibri"/>
      <w:b/>
      <w:color w:val="1768B0"/>
      <w:sz w:val="28"/>
    </w:rPr>
  </w:style>
  <w:style w:type="character" w:customStyle="1" w:styleId="Kursiv">
    <w:name w:val="Kursiv"/>
    <w:uiPriority w:val="1"/>
    <w:qFormat/>
    <w:rsid w:val="00121F1C"/>
    <w:rPr>
      <w:i/>
    </w:rPr>
  </w:style>
  <w:style w:type="paragraph" w:customStyle="1" w:styleId="Liste-nummeriert">
    <w:name w:val="Liste - nummeriert"/>
    <w:basedOn w:val="Standard"/>
    <w:qFormat/>
    <w:rsid w:val="00121F1C"/>
    <w:pPr>
      <w:numPr>
        <w:numId w:val="10"/>
      </w:numPr>
      <w:spacing w:after="40"/>
    </w:pPr>
  </w:style>
  <w:style w:type="paragraph" w:customStyle="1" w:styleId="Liste-punktiert">
    <w:name w:val="Liste - punktiert"/>
    <w:basedOn w:val="Liste-nummeriert"/>
    <w:qFormat/>
    <w:rsid w:val="00121F1C"/>
    <w:pPr>
      <w:numPr>
        <w:numId w:val="11"/>
      </w:numPr>
    </w:pPr>
  </w:style>
  <w:style w:type="paragraph" w:customStyle="1" w:styleId="Standard-Klein">
    <w:name w:val="Standard - Klein"/>
    <w:basedOn w:val="Standard"/>
    <w:qFormat/>
    <w:rsid w:val="00121F1C"/>
    <w:pPr>
      <w:spacing w:after="0"/>
    </w:pPr>
    <w:rPr>
      <w:sz w:val="16"/>
      <w:szCs w:val="18"/>
    </w:rPr>
  </w:style>
  <w:style w:type="paragraph" w:customStyle="1" w:styleId="Vermerkzone">
    <w:name w:val="Vermerkzone"/>
    <w:basedOn w:val="Standard"/>
    <w:semiHidden/>
    <w:qFormat/>
    <w:rsid w:val="00121F1C"/>
    <w:pPr>
      <w:spacing w:before="60"/>
    </w:pPr>
  </w:style>
  <w:style w:type="paragraph" w:customStyle="1" w:styleId="Liste-punktiertTabelle">
    <w:name w:val="Liste - punktiert Tabelle"/>
    <w:basedOn w:val="Liste-punktiert"/>
    <w:qFormat/>
    <w:rsid w:val="00121F1C"/>
    <w:pPr>
      <w:numPr>
        <w:numId w:val="12"/>
      </w:numPr>
      <w:spacing w:after="0"/>
    </w:pPr>
    <w:rPr>
      <w:rFonts w:ascii="Calibri" w:hAnsi="Calibri"/>
      <w:sz w:val="16"/>
    </w:rPr>
  </w:style>
  <w:style w:type="paragraph" w:customStyle="1" w:styleId="1ebene">
    <w:name w:val="1ebene"/>
    <w:basedOn w:val="berschrift1"/>
    <w:link w:val="1ebeneZchn"/>
    <w:qFormat/>
    <w:rsid w:val="00121F1C"/>
    <w:pPr>
      <w:numPr>
        <w:numId w:val="0"/>
      </w:numPr>
      <w:spacing w:before="240" w:after="120"/>
    </w:pPr>
  </w:style>
  <w:style w:type="character" w:customStyle="1" w:styleId="1ebeneZchn">
    <w:name w:val="1ebene Zchn"/>
    <w:basedOn w:val="berschrift1Zchn"/>
    <w:link w:val="1ebene"/>
    <w:rsid w:val="00121F1C"/>
    <w:rPr>
      <w:rFonts w:ascii="Calibri" w:eastAsia="Times New Roman" w:hAnsi="Calibri" w:cs="Times New Roman"/>
      <w:bCs/>
      <w:color w:val="2A3B8E"/>
      <w:sz w:val="36"/>
      <w:szCs w:val="28"/>
    </w:rPr>
  </w:style>
  <w:style w:type="paragraph" w:styleId="Kopfzeile">
    <w:name w:val="header"/>
    <w:basedOn w:val="Standard"/>
    <w:link w:val="KopfzeileZchn"/>
    <w:uiPriority w:val="99"/>
    <w:unhideWhenUsed/>
    <w:rsid w:val="0038519F"/>
    <w:pPr>
      <w:tabs>
        <w:tab w:val="center" w:pos="4536"/>
        <w:tab w:val="right" w:pos="9072"/>
      </w:tabs>
    </w:pPr>
    <w:rPr>
      <w:lang w:val="x-none"/>
    </w:rPr>
  </w:style>
  <w:style w:type="character" w:customStyle="1" w:styleId="KopfzeileZchn">
    <w:name w:val="Kopfzeile Zchn"/>
    <w:link w:val="Kopfzeile"/>
    <w:uiPriority w:val="99"/>
    <w:rsid w:val="0038519F"/>
    <w:rPr>
      <w:lang w:eastAsia="en-US"/>
    </w:rPr>
  </w:style>
  <w:style w:type="paragraph" w:styleId="Fuzeile">
    <w:name w:val="footer"/>
    <w:basedOn w:val="Standard"/>
    <w:link w:val="FuzeileZchn"/>
    <w:uiPriority w:val="99"/>
    <w:unhideWhenUsed/>
    <w:rsid w:val="0038519F"/>
    <w:pPr>
      <w:tabs>
        <w:tab w:val="center" w:pos="4536"/>
        <w:tab w:val="right" w:pos="9072"/>
      </w:tabs>
    </w:pPr>
    <w:rPr>
      <w:lang w:val="x-none"/>
    </w:rPr>
  </w:style>
  <w:style w:type="character" w:customStyle="1" w:styleId="FuzeileZchn">
    <w:name w:val="Fußzeile Zchn"/>
    <w:link w:val="Fuzeile"/>
    <w:uiPriority w:val="99"/>
    <w:rsid w:val="0038519F"/>
    <w:rPr>
      <w:lang w:eastAsia="en-US"/>
    </w:rPr>
  </w:style>
  <w:style w:type="character" w:styleId="Hyperlink">
    <w:name w:val="Hyperlink"/>
    <w:uiPriority w:val="99"/>
    <w:unhideWhenUsed/>
    <w:rsid w:val="0038519F"/>
    <w:rPr>
      <w:color w:val="0000FF"/>
      <w:u w:val="single"/>
    </w:rPr>
  </w:style>
  <w:style w:type="paragraph" w:styleId="StandardWeb">
    <w:name w:val="Normal (Web)"/>
    <w:basedOn w:val="Standard"/>
    <w:uiPriority w:val="99"/>
    <w:unhideWhenUsed/>
    <w:rsid w:val="00002B43"/>
    <w:pPr>
      <w:autoSpaceDE w:val="0"/>
      <w:autoSpaceDN w:val="0"/>
      <w:spacing w:before="100" w:after="100"/>
      <w:jc w:val="left"/>
    </w:pPr>
    <w:rPr>
      <w:rFonts w:ascii="Arial" w:eastAsia="Times New Roman" w:hAnsi="Arial"/>
      <w:noProof/>
      <w:sz w:val="24"/>
      <w:szCs w:val="24"/>
      <w:lang w:val="en-US" w:eastAsia="de-DE"/>
    </w:rPr>
  </w:style>
  <w:style w:type="paragraph" w:customStyle="1" w:styleId="GrundschriftmitAufzhlungspunkt">
    <w:name w:val="Grundschrift mit Aufzählungspunkt"/>
    <w:basedOn w:val="Standard"/>
    <w:rsid w:val="00002B43"/>
    <w:pPr>
      <w:widowControl w:val="0"/>
      <w:numPr>
        <w:numId w:val="14"/>
      </w:numPr>
      <w:tabs>
        <w:tab w:val="left" w:pos="170"/>
      </w:tabs>
      <w:autoSpaceDE w:val="0"/>
      <w:autoSpaceDN w:val="0"/>
      <w:spacing w:before="60" w:after="60"/>
      <w:jc w:val="left"/>
    </w:pPr>
    <w:rPr>
      <w:rFonts w:ascii="Arial" w:eastAsia="Times New Roman" w:hAnsi="Arial" w:cs="Arial"/>
      <w:noProof/>
      <w:color w:val="000000"/>
      <w:lang w:val="en-US" w:eastAsia="de-DE"/>
    </w:rPr>
  </w:style>
  <w:style w:type="table" w:styleId="TabellemithellemGitternetz">
    <w:name w:val="Grid Table Light"/>
    <w:basedOn w:val="NormaleTabelle"/>
    <w:uiPriority w:val="40"/>
    <w:rsid w:val="003F1F58"/>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nraster">
    <w:name w:val="Table Grid"/>
    <w:basedOn w:val="NormaleTabelle"/>
    <w:uiPriority w:val="59"/>
    <w:rsid w:val="00EC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sgvo-number">
    <w:name w:val="dsgvo-number"/>
    <w:rsid w:val="00456B04"/>
  </w:style>
  <w:style w:type="character" w:customStyle="1" w:styleId="dsgvo-title">
    <w:name w:val="dsgvo-title"/>
    <w:rsid w:val="0045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280924">
      <w:bodyDiv w:val="1"/>
      <w:marLeft w:val="0"/>
      <w:marRight w:val="0"/>
      <w:marTop w:val="0"/>
      <w:marBottom w:val="0"/>
      <w:divBdr>
        <w:top w:val="none" w:sz="0" w:space="0" w:color="auto"/>
        <w:left w:val="none" w:sz="0" w:space="0" w:color="auto"/>
        <w:bottom w:val="none" w:sz="0" w:space="0" w:color="auto"/>
        <w:right w:val="none" w:sz="0" w:space="0" w:color="auto"/>
      </w:divBdr>
    </w:div>
    <w:div w:id="1359703216">
      <w:bodyDiv w:val="1"/>
      <w:marLeft w:val="0"/>
      <w:marRight w:val="0"/>
      <w:marTop w:val="0"/>
      <w:marBottom w:val="0"/>
      <w:divBdr>
        <w:top w:val="none" w:sz="0" w:space="0" w:color="auto"/>
        <w:left w:val="none" w:sz="0" w:space="0" w:color="auto"/>
        <w:bottom w:val="none" w:sz="0" w:space="0" w:color="auto"/>
        <w:right w:val="none" w:sz="0" w:space="0" w:color="auto"/>
      </w:divBdr>
      <w:divsChild>
        <w:div w:id="742291623">
          <w:marLeft w:val="0"/>
          <w:marRight w:val="0"/>
          <w:marTop w:val="0"/>
          <w:marBottom w:val="0"/>
          <w:divBdr>
            <w:top w:val="none" w:sz="0" w:space="0" w:color="auto"/>
            <w:left w:val="none" w:sz="0" w:space="0" w:color="auto"/>
            <w:bottom w:val="none" w:sz="0" w:space="0" w:color="auto"/>
            <w:right w:val="none" w:sz="0" w:space="0" w:color="auto"/>
          </w:divBdr>
        </w:div>
      </w:divsChild>
    </w:div>
    <w:div w:id="1429933771">
      <w:bodyDiv w:val="1"/>
      <w:marLeft w:val="0"/>
      <w:marRight w:val="0"/>
      <w:marTop w:val="0"/>
      <w:marBottom w:val="0"/>
      <w:divBdr>
        <w:top w:val="none" w:sz="0" w:space="0" w:color="auto"/>
        <w:left w:val="none" w:sz="0" w:space="0" w:color="auto"/>
        <w:bottom w:val="none" w:sz="0" w:space="0" w:color="auto"/>
        <w:right w:val="none" w:sz="0" w:space="0" w:color="auto"/>
      </w:divBdr>
    </w:div>
    <w:div w:id="16322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atenschutz@evalar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9093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10515</CharactersWithSpaces>
  <SharedDoc>false</SharedDoc>
  <HLinks>
    <vt:vector size="6" baseType="variant">
      <vt:variant>
        <vt:i4>1835047</vt:i4>
      </vt:variant>
      <vt:variant>
        <vt:i4>0</vt:i4>
      </vt:variant>
      <vt:variant>
        <vt:i4>0</vt:i4>
      </vt:variant>
      <vt:variant>
        <vt:i4>5</vt:i4>
      </vt:variant>
      <vt:variant>
        <vt:lpwstr>mailto:datenschutz@evalarm.de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Gabriel" &lt;gabriel@evalarm.de&gt;</dc:creator>
  <cp:keywords/>
  <cp:lastModifiedBy>Lucas Gabriel</cp:lastModifiedBy>
  <cp:revision>14</cp:revision>
  <cp:lastPrinted>2020-05-11T08:47:00Z</cp:lastPrinted>
  <dcterms:created xsi:type="dcterms:W3CDTF">2018-05-31T11:09:00Z</dcterms:created>
  <dcterms:modified xsi:type="dcterms:W3CDTF">2020-05-11T08:47:00Z</dcterms:modified>
</cp:coreProperties>
</file>